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Look w:val="01E0" w:firstRow="1" w:lastRow="1" w:firstColumn="1" w:lastColumn="1" w:noHBand="0" w:noVBand="0"/>
      </w:tblPr>
      <w:tblGrid>
        <w:gridCol w:w="4820"/>
        <w:gridCol w:w="5670"/>
      </w:tblGrid>
      <w:tr w:rsidR="006F4BB4" w:rsidRPr="009E3B46" w14:paraId="48959375" w14:textId="77777777" w:rsidTr="008702DF">
        <w:trPr>
          <w:trHeight w:val="1421"/>
          <w:jc w:val="center"/>
        </w:trPr>
        <w:tc>
          <w:tcPr>
            <w:tcW w:w="4820" w:type="dxa"/>
          </w:tcPr>
          <w:p w14:paraId="4FC74A1C" w14:textId="77777777" w:rsidR="00B127A8" w:rsidRPr="009E3B46" w:rsidRDefault="000F7BA5" w:rsidP="003E69ED">
            <w:pPr>
              <w:spacing w:before="60"/>
              <w:jc w:val="center"/>
              <w:rPr>
                <w:b/>
                <w:sz w:val="26"/>
                <w:szCs w:val="26"/>
                <w:lang w:val="vi-VN"/>
              </w:rPr>
            </w:pPr>
            <w:r w:rsidRPr="009E3B46">
              <w:rPr>
                <w:b/>
                <w:sz w:val="26"/>
                <w:szCs w:val="26"/>
                <w:lang w:val="vi-VN"/>
              </w:rPr>
              <w:t>UBND TỈNH L</w:t>
            </w:r>
            <w:r w:rsidR="00B127A8" w:rsidRPr="009E3B46">
              <w:rPr>
                <w:b/>
                <w:sz w:val="26"/>
                <w:szCs w:val="26"/>
                <w:lang w:val="vi-VN"/>
              </w:rPr>
              <w:t>ÂM ĐỒNG</w:t>
            </w:r>
          </w:p>
          <w:p w14:paraId="70A03E1C" w14:textId="0C16B8DA" w:rsidR="006F4BB4" w:rsidRPr="009E3B46" w:rsidRDefault="00416B92" w:rsidP="003E69ED">
            <w:pPr>
              <w:spacing w:before="60"/>
              <w:jc w:val="center"/>
              <w:rPr>
                <w:b/>
                <w:sz w:val="26"/>
                <w:szCs w:val="26"/>
                <w:lang w:val="vi-VN"/>
              </w:rPr>
            </w:pPr>
            <w:r>
              <w:rPr>
                <w:b/>
                <w:sz w:val="26"/>
                <w:szCs w:val="26"/>
              </w:rPr>
              <w:t>SỞ</w:t>
            </w:r>
            <w:r w:rsidR="006F4BB4" w:rsidRPr="009E3B46">
              <w:rPr>
                <w:b/>
                <w:sz w:val="26"/>
                <w:szCs w:val="26"/>
                <w:lang w:val="vi-VN"/>
              </w:rPr>
              <w:t xml:space="preserve"> GIÁO DỤC VÀ ĐÀO TẠO</w:t>
            </w:r>
          </w:p>
          <w:p w14:paraId="4E7BA5F1" w14:textId="15F4297C" w:rsidR="006F4BB4" w:rsidRPr="009E3B46" w:rsidRDefault="006F4BB4" w:rsidP="003E69ED">
            <w:pPr>
              <w:jc w:val="center"/>
              <w:rPr>
                <w:sz w:val="18"/>
                <w:szCs w:val="26"/>
                <w:lang w:val="vi-VN"/>
              </w:rPr>
            </w:pPr>
            <w:r w:rsidRPr="009E3B46">
              <w:rPr>
                <w:noProof/>
                <w:sz w:val="16"/>
                <w:lang w:val="vi-VN"/>
              </w:rPr>
              <mc:AlternateContent>
                <mc:Choice Requires="wps">
                  <w:drawing>
                    <wp:anchor distT="4294967295" distB="4294967295" distL="114300" distR="114300" simplePos="0" relativeHeight="251654656" behindDoc="0" locked="0" layoutInCell="1" allowOverlap="1" wp14:anchorId="04BC9927" wp14:editId="0C33F838">
                      <wp:simplePos x="0" y="0"/>
                      <wp:positionH relativeFrom="column">
                        <wp:posOffset>715963</wp:posOffset>
                      </wp:positionH>
                      <wp:positionV relativeFrom="paragraph">
                        <wp:posOffset>48895</wp:posOffset>
                      </wp:positionV>
                      <wp:extent cx="1028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F66F" id="Straight Connector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3.85pt" to="137.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"/>
                  </w:pict>
                </mc:Fallback>
              </mc:AlternateContent>
            </w:r>
          </w:p>
          <w:p w14:paraId="7899EC6F" w14:textId="632D291F" w:rsidR="006F4BB4" w:rsidRPr="009E3B46" w:rsidRDefault="006F4BB4" w:rsidP="004030BC">
            <w:pPr>
              <w:spacing w:before="120" w:after="60"/>
              <w:jc w:val="center"/>
              <w:rPr>
                <w:sz w:val="28"/>
                <w:szCs w:val="22"/>
                <w:lang w:val="vi-VN"/>
              </w:rPr>
            </w:pPr>
            <w:r w:rsidRPr="009E3B46">
              <w:rPr>
                <w:sz w:val="28"/>
                <w:szCs w:val="22"/>
                <w:lang w:val="vi-VN"/>
              </w:rPr>
              <w:t xml:space="preserve">Số: </w:t>
            </w:r>
            <w:r w:rsidR="00624536" w:rsidRPr="009E3B46">
              <w:rPr>
                <w:sz w:val="28"/>
                <w:szCs w:val="22"/>
                <w:lang w:val="vi-VN"/>
              </w:rPr>
              <w:t xml:space="preserve">      </w:t>
            </w:r>
            <w:r w:rsidR="00E55415" w:rsidRPr="009E3B46">
              <w:rPr>
                <w:sz w:val="28"/>
                <w:szCs w:val="22"/>
                <w:lang w:val="vi-VN"/>
              </w:rPr>
              <w:t xml:space="preserve">  </w:t>
            </w:r>
            <w:r w:rsidR="00624536" w:rsidRPr="009E3B46">
              <w:rPr>
                <w:sz w:val="28"/>
                <w:szCs w:val="22"/>
                <w:lang w:val="vi-VN"/>
              </w:rPr>
              <w:t xml:space="preserve">  </w:t>
            </w:r>
            <w:r w:rsidRPr="009E3B46">
              <w:rPr>
                <w:sz w:val="28"/>
                <w:szCs w:val="22"/>
                <w:lang w:val="vi-VN"/>
              </w:rPr>
              <w:t>/</w:t>
            </w:r>
            <w:r w:rsidR="000F7BA5" w:rsidRPr="009E3B46">
              <w:rPr>
                <w:sz w:val="28"/>
                <w:szCs w:val="22"/>
                <w:lang w:val="vi-VN"/>
              </w:rPr>
              <w:t>S</w:t>
            </w:r>
            <w:r w:rsidRPr="009E3B46">
              <w:rPr>
                <w:sz w:val="28"/>
                <w:szCs w:val="22"/>
                <w:lang w:val="vi-VN"/>
              </w:rPr>
              <w:t>GDĐT-GDTH</w:t>
            </w:r>
            <w:r w:rsidR="000F7BA5" w:rsidRPr="009E3B46">
              <w:rPr>
                <w:sz w:val="28"/>
                <w:szCs w:val="22"/>
                <w:lang w:val="vi-VN"/>
              </w:rPr>
              <w:t xml:space="preserve"> và GDMN</w:t>
            </w:r>
          </w:p>
          <w:p w14:paraId="40B42D7C" w14:textId="32739AFC" w:rsidR="00A94B27" w:rsidRPr="00814790" w:rsidRDefault="006F4BB4" w:rsidP="00CB032B">
            <w:pPr>
              <w:spacing w:before="120"/>
              <w:ind w:left="40" w:right="-105"/>
              <w:jc w:val="center"/>
              <w:rPr>
                <w:spacing w:val="-6"/>
              </w:rPr>
            </w:pPr>
            <w:r w:rsidRPr="009E3B46">
              <w:rPr>
                <w:spacing w:val="-6"/>
                <w:lang w:val="vi-VN"/>
              </w:rPr>
              <w:t>V/v</w:t>
            </w:r>
            <w:r w:rsidR="0020248A" w:rsidRPr="009E3B46">
              <w:rPr>
                <w:spacing w:val="-6"/>
                <w:lang w:val="vi-VN"/>
              </w:rPr>
              <w:t xml:space="preserve"> </w:t>
            </w:r>
            <w:r w:rsidR="00814790">
              <w:rPr>
                <w:spacing w:val="-6"/>
              </w:rPr>
              <w:t xml:space="preserve">nghiên cứu, rà soát, đề xuất sửa đổi, bổ sung các </w:t>
            </w:r>
            <w:r w:rsidR="00425978">
              <w:rPr>
                <w:spacing w:val="-6"/>
              </w:rPr>
              <w:t>quy định tại Thông tư số 27/2020/TT-BGDĐT và Thông tư số 28/2020/TT-BGDĐT</w:t>
            </w:r>
          </w:p>
        </w:tc>
        <w:tc>
          <w:tcPr>
            <w:tcW w:w="5670" w:type="dxa"/>
          </w:tcPr>
          <w:p w14:paraId="5B41D080" w14:textId="77777777" w:rsidR="006F4BB4" w:rsidRPr="009E3B46" w:rsidRDefault="006F4BB4" w:rsidP="003E69ED">
            <w:pPr>
              <w:spacing w:before="60"/>
              <w:jc w:val="center"/>
              <w:rPr>
                <w:b/>
                <w:sz w:val="26"/>
                <w:szCs w:val="26"/>
                <w:lang w:val="vi-VN"/>
              </w:rPr>
            </w:pPr>
            <w:r w:rsidRPr="009E3B46">
              <w:rPr>
                <w:b/>
                <w:sz w:val="26"/>
                <w:szCs w:val="26"/>
                <w:lang w:val="vi-VN"/>
              </w:rPr>
              <w:t>CỘNG HÒA XÃ HỘI CHỦ NGHĨA VIỆT NAM</w:t>
            </w:r>
          </w:p>
          <w:p w14:paraId="06E8B245" w14:textId="77777777" w:rsidR="006F4BB4" w:rsidRPr="009E3B46" w:rsidRDefault="006F4BB4" w:rsidP="003E69ED">
            <w:pPr>
              <w:jc w:val="center"/>
              <w:rPr>
                <w:b/>
                <w:sz w:val="28"/>
                <w:szCs w:val="28"/>
                <w:lang w:val="vi-VN"/>
              </w:rPr>
            </w:pPr>
            <w:r w:rsidRPr="009E3B46">
              <w:rPr>
                <w:b/>
                <w:sz w:val="28"/>
                <w:szCs w:val="28"/>
                <w:lang w:val="vi-VN"/>
              </w:rPr>
              <w:t>Độc lập – Tự do – Hạnh phúc</w:t>
            </w:r>
          </w:p>
          <w:p w14:paraId="280BA688" w14:textId="77777777" w:rsidR="006F4BB4" w:rsidRPr="009E3B46" w:rsidRDefault="006F4BB4" w:rsidP="003E69ED">
            <w:pPr>
              <w:jc w:val="center"/>
              <w:rPr>
                <w:b/>
                <w:sz w:val="26"/>
                <w:szCs w:val="26"/>
                <w:lang w:val="vi-VN"/>
              </w:rPr>
            </w:pPr>
            <w:r w:rsidRPr="009E3B46">
              <w:rPr>
                <w:b/>
                <w:noProof/>
                <w:sz w:val="26"/>
                <w:szCs w:val="26"/>
                <w:lang w:val="vi-VN"/>
              </w:rPr>
              <mc:AlternateContent>
                <mc:Choice Requires="wps">
                  <w:drawing>
                    <wp:anchor distT="0" distB="0" distL="114300" distR="114300" simplePos="0" relativeHeight="251656704" behindDoc="0" locked="0" layoutInCell="1" allowOverlap="1" wp14:anchorId="4AAA6CDA" wp14:editId="041904EC">
                      <wp:simplePos x="0" y="0"/>
                      <wp:positionH relativeFrom="column">
                        <wp:posOffset>655638</wp:posOffset>
                      </wp:positionH>
                      <wp:positionV relativeFrom="paragraph">
                        <wp:posOffset>34290</wp:posOffset>
                      </wp:positionV>
                      <wp:extent cx="214424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424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06B434" id="Straight Connector 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5pt,2.7pt" to="22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" strokecolor="black [3200]">
                      <v:stroke joinstyle="miter"/>
                    </v:line>
                  </w:pict>
                </mc:Fallback>
              </mc:AlternateContent>
            </w:r>
            <w:r w:rsidRPr="009E3B46">
              <w:rPr>
                <w:b/>
                <w:sz w:val="26"/>
                <w:szCs w:val="26"/>
                <w:lang w:val="vi-VN"/>
              </w:rPr>
              <w:t xml:space="preserve">  </w:t>
            </w:r>
          </w:p>
          <w:p w14:paraId="6200825A" w14:textId="00CEEF73" w:rsidR="006F4BB4" w:rsidRPr="009E3B46" w:rsidRDefault="00B127A8" w:rsidP="009A2A43">
            <w:pPr>
              <w:spacing w:before="60"/>
              <w:jc w:val="center"/>
              <w:rPr>
                <w:sz w:val="27"/>
                <w:szCs w:val="27"/>
                <w:lang w:val="vi-VN"/>
              </w:rPr>
            </w:pPr>
            <w:r w:rsidRPr="009E3B46">
              <w:rPr>
                <w:i/>
                <w:sz w:val="28"/>
                <w:szCs w:val="28"/>
                <w:lang w:val="vi-VN"/>
              </w:rPr>
              <w:t>Lâm Đồng</w:t>
            </w:r>
            <w:r w:rsidR="006F4BB4" w:rsidRPr="009E3B46">
              <w:rPr>
                <w:i/>
                <w:sz w:val="28"/>
                <w:szCs w:val="28"/>
                <w:lang w:val="vi-VN"/>
              </w:rPr>
              <w:t xml:space="preserve">, ngày </w:t>
            </w:r>
            <w:r w:rsidR="00624536" w:rsidRPr="009E3B46">
              <w:rPr>
                <w:i/>
                <w:sz w:val="28"/>
                <w:szCs w:val="28"/>
                <w:lang w:val="vi-VN"/>
              </w:rPr>
              <w:t xml:space="preserve">     </w:t>
            </w:r>
            <w:r w:rsidR="006F4BB4" w:rsidRPr="009E3B46">
              <w:rPr>
                <w:i/>
                <w:sz w:val="28"/>
                <w:szCs w:val="28"/>
                <w:lang w:val="vi-VN"/>
              </w:rPr>
              <w:t xml:space="preserve"> tháng </w:t>
            </w:r>
            <w:r w:rsidR="009A2A43" w:rsidRPr="009E3B46">
              <w:rPr>
                <w:i/>
                <w:sz w:val="28"/>
                <w:szCs w:val="28"/>
                <w:lang w:val="vi-VN"/>
              </w:rPr>
              <w:t xml:space="preserve">    </w:t>
            </w:r>
            <w:r w:rsidR="006F4BB4" w:rsidRPr="009E3B46">
              <w:rPr>
                <w:i/>
                <w:sz w:val="28"/>
                <w:szCs w:val="28"/>
                <w:lang w:val="vi-VN"/>
              </w:rPr>
              <w:t>năm 20</w:t>
            </w:r>
            <w:r w:rsidR="009B26D3" w:rsidRPr="009E3B46">
              <w:rPr>
                <w:i/>
                <w:sz w:val="28"/>
                <w:szCs w:val="28"/>
                <w:lang w:val="vi-VN"/>
              </w:rPr>
              <w:t>25</w:t>
            </w:r>
          </w:p>
        </w:tc>
      </w:tr>
    </w:tbl>
    <w:p w14:paraId="453125A3" w14:textId="1ECD7B44" w:rsidR="002C1F49" w:rsidRPr="009E3B46" w:rsidRDefault="006F4BB4" w:rsidP="009A2A43">
      <w:pPr>
        <w:autoSpaceDE w:val="0"/>
        <w:autoSpaceDN w:val="0"/>
        <w:adjustRightInd w:val="0"/>
        <w:spacing w:before="360" w:after="360"/>
        <w:jc w:val="center"/>
        <w:rPr>
          <w:sz w:val="28"/>
          <w:szCs w:val="28"/>
          <w:lang w:val="vi-VN"/>
        </w:rPr>
      </w:pPr>
      <w:r w:rsidRPr="009E3B46">
        <w:rPr>
          <w:sz w:val="28"/>
          <w:szCs w:val="28"/>
          <w:lang w:val="vi-VN"/>
        </w:rPr>
        <w:t xml:space="preserve">Kính gửi: </w:t>
      </w:r>
      <w:r w:rsidR="0015072F" w:rsidRPr="009E3B46">
        <w:rPr>
          <w:sz w:val="28"/>
          <w:szCs w:val="28"/>
          <w:lang w:val="vi-VN"/>
        </w:rPr>
        <w:t xml:space="preserve"> </w:t>
      </w:r>
      <w:r w:rsidR="00B127A8" w:rsidRPr="009E3B46">
        <w:rPr>
          <w:sz w:val="28"/>
          <w:szCs w:val="28"/>
          <w:lang w:val="vi-VN"/>
        </w:rPr>
        <w:t>Phòng</w:t>
      </w:r>
      <w:r w:rsidR="00D84738" w:rsidRPr="009E3B46">
        <w:rPr>
          <w:sz w:val="28"/>
          <w:szCs w:val="28"/>
          <w:lang w:val="vi-VN"/>
        </w:rPr>
        <w:t xml:space="preserve"> Giáo dục và Đào tạo</w:t>
      </w:r>
      <w:bookmarkStart w:id="0" w:name="_Hlk61628982"/>
      <w:r w:rsidR="009A2A43" w:rsidRPr="009E3B46">
        <w:rPr>
          <w:sz w:val="28"/>
          <w:szCs w:val="28"/>
          <w:lang w:val="vi-VN"/>
        </w:rPr>
        <w:t xml:space="preserve"> các huyện, thành phố</w:t>
      </w:r>
    </w:p>
    <w:bookmarkEnd w:id="0"/>
    <w:p w14:paraId="3D63C884" w14:textId="77777777" w:rsidR="00A17896" w:rsidRPr="00A17896" w:rsidRDefault="00A17896" w:rsidP="00A17896">
      <w:pPr>
        <w:spacing w:before="60" w:after="120" w:line="276" w:lineRule="auto"/>
        <w:ind w:firstLine="578"/>
        <w:jc w:val="both"/>
        <w:rPr>
          <w:spacing w:val="-4"/>
          <w:sz w:val="28"/>
          <w:szCs w:val="28"/>
          <w:lang w:val="vi-VN"/>
        </w:rPr>
      </w:pPr>
      <w:r w:rsidRPr="00A17896">
        <w:rPr>
          <w:spacing w:val="-4"/>
          <w:sz w:val="28"/>
          <w:szCs w:val="28"/>
          <w:lang w:val="vi-VN"/>
        </w:rPr>
        <w:t>Thực hiện Công văn số 339/BGDĐT-GDTH ngày 17/01/2025 của Bộ Giáo dục và Đào tạo (GDĐT) về việc nghiên cứu, rà soát, đề xuất sửa đổi, bổ sung các quy định tại Thông tư số 27/2020/TT-BGDĐT và Thông tư số 28/2020/TT-BGDĐT, Sở GDĐT đề nghị các Phòng GDĐT triển khai thực hiện các nội dung sau:</w:t>
      </w:r>
    </w:p>
    <w:p w14:paraId="62BB1020" w14:textId="178A42FF" w:rsidR="00A17896" w:rsidRPr="0022396F" w:rsidRDefault="0043480C" w:rsidP="00A17896">
      <w:pPr>
        <w:spacing w:before="60" w:after="120" w:line="276" w:lineRule="auto"/>
        <w:ind w:firstLine="578"/>
        <w:jc w:val="both"/>
        <w:rPr>
          <w:spacing w:val="-4"/>
          <w:sz w:val="28"/>
          <w:szCs w:val="28"/>
          <w:lang w:val="vi-VN"/>
        </w:rPr>
      </w:pPr>
      <w:r>
        <w:rPr>
          <w:spacing w:val="-4"/>
          <w:sz w:val="28"/>
          <w:szCs w:val="28"/>
        </w:rPr>
        <w:t xml:space="preserve">1. </w:t>
      </w:r>
      <w:r w:rsidR="00A17896" w:rsidRPr="00A17896">
        <w:rPr>
          <w:spacing w:val="-4"/>
          <w:sz w:val="28"/>
          <w:szCs w:val="28"/>
          <w:lang w:val="vi-VN"/>
        </w:rPr>
        <w:t>Tổ chức triển khai nghiên cứu, rà soát đánh giá việc thực hiện các quy định</w:t>
      </w:r>
      <w:r w:rsidR="00B00B5C">
        <w:rPr>
          <w:spacing w:val="-4"/>
          <w:sz w:val="28"/>
          <w:szCs w:val="28"/>
        </w:rPr>
        <w:t xml:space="preserve"> </w:t>
      </w:r>
      <w:r w:rsidR="00A17896" w:rsidRPr="00B00B5C">
        <w:rPr>
          <w:spacing w:val="-4"/>
          <w:sz w:val="28"/>
          <w:szCs w:val="28"/>
        </w:rPr>
        <w:t>tại</w:t>
      </w:r>
      <w:r w:rsidR="00A17896" w:rsidRPr="00A17896">
        <w:rPr>
          <w:i/>
          <w:iCs/>
          <w:spacing w:val="-4"/>
          <w:sz w:val="28"/>
          <w:szCs w:val="28"/>
        </w:rPr>
        <w:t xml:space="preserve"> </w:t>
      </w:r>
      <w:r w:rsidR="00A17896" w:rsidRPr="0022396F">
        <w:rPr>
          <w:i/>
          <w:iCs/>
          <w:spacing w:val="-4"/>
          <w:sz w:val="28"/>
          <w:szCs w:val="28"/>
          <w:lang w:val="vi-VN"/>
        </w:rPr>
        <w:t>Thông tư số 27/2020/TT-BGDĐT ngày 04/9/2020 ban hành Quy định đánh giá học sinh tiểu học</w:t>
      </w:r>
      <w:r w:rsidR="00A17896" w:rsidRPr="0022396F">
        <w:rPr>
          <w:spacing w:val="-4"/>
          <w:sz w:val="28"/>
          <w:szCs w:val="28"/>
        </w:rPr>
        <w:t xml:space="preserve"> và </w:t>
      </w:r>
      <w:r w:rsidR="00A17896" w:rsidRPr="0022396F">
        <w:rPr>
          <w:i/>
          <w:iCs/>
          <w:spacing w:val="-4"/>
          <w:sz w:val="28"/>
          <w:szCs w:val="28"/>
          <w:lang w:val="vi-VN"/>
        </w:rPr>
        <w:t>Thông tư số 28/2020/TT-BGDĐT ngày 04/9/2020 ban hành Điều lệ Trường tiểu học</w:t>
      </w:r>
      <w:r w:rsidR="00A17896" w:rsidRPr="0022396F">
        <w:rPr>
          <w:i/>
          <w:iCs/>
          <w:spacing w:val="-4"/>
          <w:sz w:val="28"/>
          <w:szCs w:val="28"/>
        </w:rPr>
        <w:t xml:space="preserve"> giai đoạn 2020-2024</w:t>
      </w:r>
      <w:r w:rsidR="00A17896" w:rsidRPr="0022396F">
        <w:rPr>
          <w:spacing w:val="-4"/>
          <w:sz w:val="28"/>
          <w:szCs w:val="28"/>
        </w:rPr>
        <w:t xml:space="preserve"> và lấy ý kiến góp ý đề xuất sửa đổi bổ sung, kiến nghị từ lãnh đạo, chuyên viên của Phòng GDĐT.</w:t>
      </w:r>
    </w:p>
    <w:p w14:paraId="3D6683DA" w14:textId="1E584080" w:rsidR="00A17896" w:rsidRPr="00A17896" w:rsidRDefault="0022396F" w:rsidP="00A17896">
      <w:pPr>
        <w:spacing w:before="60" w:after="120" w:line="276" w:lineRule="auto"/>
        <w:ind w:firstLine="578"/>
        <w:jc w:val="both"/>
        <w:rPr>
          <w:spacing w:val="-4"/>
          <w:sz w:val="28"/>
          <w:szCs w:val="28"/>
          <w:lang w:val="vi-VN"/>
        </w:rPr>
      </w:pPr>
      <w:r>
        <w:rPr>
          <w:spacing w:val="-4"/>
          <w:sz w:val="28"/>
          <w:szCs w:val="28"/>
        </w:rPr>
        <w:t xml:space="preserve">2. </w:t>
      </w:r>
      <w:r w:rsidR="00A17896" w:rsidRPr="00A17896">
        <w:rPr>
          <w:spacing w:val="-4"/>
          <w:sz w:val="28"/>
          <w:szCs w:val="28"/>
          <w:lang w:val="vi-VN"/>
        </w:rPr>
        <w:t xml:space="preserve">Chỉ đạo các cơ sở giáo dục tiểu học thuộc địa bàn quản lý và chịu sự tác động trực tiếp các quy định tại </w:t>
      </w:r>
      <w:r w:rsidR="00A17896" w:rsidRPr="00A17896">
        <w:rPr>
          <w:i/>
          <w:iCs/>
          <w:spacing w:val="-4"/>
          <w:sz w:val="28"/>
          <w:szCs w:val="28"/>
        </w:rPr>
        <w:t>Thông tư số 27/2020/TT-BGDĐT</w:t>
      </w:r>
      <w:r w:rsidR="00A17896" w:rsidRPr="00A17896">
        <w:rPr>
          <w:spacing w:val="-4"/>
          <w:sz w:val="28"/>
          <w:szCs w:val="28"/>
          <w:lang w:val="vi-VN"/>
        </w:rPr>
        <w:t xml:space="preserve"> và </w:t>
      </w:r>
      <w:r w:rsidR="00A17896" w:rsidRPr="00A17896">
        <w:rPr>
          <w:i/>
          <w:iCs/>
          <w:spacing w:val="-4"/>
          <w:sz w:val="28"/>
          <w:szCs w:val="28"/>
        </w:rPr>
        <w:t>Thông tư số 28/2020/TT-BGDĐT</w:t>
      </w:r>
      <w:r w:rsidR="00A17896" w:rsidRPr="00A17896">
        <w:rPr>
          <w:spacing w:val="-4"/>
          <w:sz w:val="28"/>
          <w:szCs w:val="28"/>
          <w:lang w:val="vi-VN"/>
        </w:rPr>
        <w:t xml:space="preserve"> thực hiện nghiên cứu, rà soát đánh giá việc thực hiện 02 thông tư trên; lấy ý kiến đề xuất sửa đổi bổ sung, kiến nghị từ cán bộ quản lý, giáo viên của cơ sở giáo dục tiểu học.</w:t>
      </w:r>
    </w:p>
    <w:p w14:paraId="20DD0F13" w14:textId="556E72B3" w:rsidR="00A17896" w:rsidRPr="00A17896" w:rsidRDefault="00220E4B" w:rsidP="00A17896">
      <w:pPr>
        <w:spacing w:before="60" w:after="120" w:line="276" w:lineRule="auto"/>
        <w:ind w:firstLine="578"/>
        <w:jc w:val="both"/>
        <w:rPr>
          <w:spacing w:val="-4"/>
          <w:sz w:val="28"/>
          <w:szCs w:val="28"/>
          <w:lang w:val="vi-VN"/>
        </w:rPr>
      </w:pPr>
      <w:r>
        <w:rPr>
          <w:spacing w:val="-4"/>
          <w:sz w:val="28"/>
          <w:szCs w:val="28"/>
        </w:rPr>
        <w:t xml:space="preserve">3. </w:t>
      </w:r>
      <w:r w:rsidR="00A17896" w:rsidRPr="00A17896">
        <w:rPr>
          <w:spacing w:val="-4"/>
          <w:sz w:val="28"/>
          <w:szCs w:val="28"/>
          <w:lang w:val="vi-VN"/>
        </w:rPr>
        <w:t>Tổng hợp và báo cáo về Sở GDĐT (</w:t>
      </w:r>
      <w:r w:rsidRPr="009E3B46">
        <w:rPr>
          <w:spacing w:val="-4"/>
          <w:sz w:val="28"/>
          <w:szCs w:val="28"/>
          <w:lang w:val="vi-VN"/>
        </w:rPr>
        <w:t>qua Phòng Giáo dục Tiểu học và Giáo dục Mầm non</w:t>
      </w:r>
      <w:r w:rsidR="00A17896" w:rsidRPr="00A17896">
        <w:rPr>
          <w:spacing w:val="-4"/>
          <w:sz w:val="28"/>
          <w:szCs w:val="28"/>
          <w:lang w:val="vi-VN"/>
        </w:rPr>
        <w:t xml:space="preserve">) theo Phụ lục Đề cương kèm theo </w:t>
      </w:r>
      <w:r w:rsidR="00A17896" w:rsidRPr="00A17896">
        <w:rPr>
          <w:b/>
          <w:bCs/>
          <w:spacing w:val="-4"/>
          <w:sz w:val="28"/>
          <w:szCs w:val="28"/>
        </w:rPr>
        <w:t>trước ngày 14/02/2025</w:t>
      </w:r>
      <w:r w:rsidR="00A17896" w:rsidRPr="00A17896">
        <w:rPr>
          <w:spacing w:val="-4"/>
          <w:sz w:val="28"/>
          <w:szCs w:val="28"/>
          <w:lang w:val="vi-VN"/>
        </w:rPr>
        <w:t>.</w:t>
      </w:r>
    </w:p>
    <w:p w14:paraId="5B980D50" w14:textId="77777777" w:rsidR="00A17896" w:rsidRPr="00A17896" w:rsidRDefault="00A17896" w:rsidP="00A17896">
      <w:pPr>
        <w:spacing w:before="60" w:after="120" w:line="276" w:lineRule="auto"/>
        <w:ind w:firstLine="578"/>
        <w:jc w:val="both"/>
        <w:rPr>
          <w:spacing w:val="-4"/>
          <w:sz w:val="28"/>
          <w:szCs w:val="28"/>
          <w:lang w:val="vi-VN"/>
        </w:rPr>
      </w:pPr>
      <w:r w:rsidRPr="00A17896">
        <w:rPr>
          <w:spacing w:val="-4"/>
          <w:sz w:val="28"/>
          <w:szCs w:val="28"/>
          <w:lang w:val="vi-VN"/>
        </w:rPr>
        <w:t>Sở GDĐT yêu cầu các Phòng GDĐT nghiêm túc chỉ đạo, tổ chức thực hiện và báo cáo đúng hạn./.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7944D2" w:rsidRPr="009E3B46" w14:paraId="7627AE77" w14:textId="77777777" w:rsidTr="007632E0">
        <w:tc>
          <w:tcPr>
            <w:tcW w:w="4531" w:type="dxa"/>
          </w:tcPr>
          <w:p w14:paraId="45A047AD" w14:textId="77777777" w:rsidR="007944D2" w:rsidRPr="009E3B46" w:rsidRDefault="007944D2" w:rsidP="008D14B6">
            <w:pPr>
              <w:tabs>
                <w:tab w:val="left" w:pos="1152"/>
              </w:tabs>
              <w:spacing w:before="120" w:after="60"/>
              <w:rPr>
                <w:b/>
                <w:i/>
                <w:lang w:val="vi-VN"/>
              </w:rPr>
            </w:pPr>
            <w:r w:rsidRPr="009E3B46">
              <w:rPr>
                <w:b/>
                <w:i/>
                <w:lang w:val="vi-VN"/>
              </w:rPr>
              <w:t>Nơi nhận:</w:t>
            </w:r>
          </w:p>
          <w:p w14:paraId="30EA9582" w14:textId="77777777" w:rsidR="007944D2" w:rsidRPr="009E3B46" w:rsidRDefault="007944D2" w:rsidP="008D14B6">
            <w:pPr>
              <w:spacing w:after="60"/>
              <w:rPr>
                <w:sz w:val="22"/>
                <w:szCs w:val="22"/>
                <w:lang w:val="vi-VN"/>
              </w:rPr>
            </w:pPr>
            <w:r w:rsidRPr="009E3B46">
              <w:rPr>
                <w:sz w:val="22"/>
                <w:szCs w:val="22"/>
                <w:lang w:val="vi-VN"/>
              </w:rPr>
              <w:t>- Như trên;</w:t>
            </w:r>
          </w:p>
          <w:p w14:paraId="1396BE36" w14:textId="43812F89" w:rsidR="007944D2" w:rsidRPr="009E3B46" w:rsidRDefault="007944D2" w:rsidP="008D14B6">
            <w:pPr>
              <w:spacing w:before="60" w:after="60"/>
              <w:jc w:val="both"/>
              <w:rPr>
                <w:spacing w:val="-4"/>
                <w:sz w:val="28"/>
                <w:szCs w:val="28"/>
                <w:lang w:val="vi-VN"/>
              </w:rPr>
            </w:pPr>
            <w:r w:rsidRPr="009E3B46">
              <w:rPr>
                <w:sz w:val="22"/>
                <w:szCs w:val="22"/>
                <w:lang w:val="vi-VN"/>
              </w:rPr>
              <w:t>-</w:t>
            </w:r>
            <w:r w:rsidR="00BC4EAC" w:rsidRPr="009E3B46">
              <w:rPr>
                <w:sz w:val="22"/>
                <w:szCs w:val="22"/>
                <w:lang w:val="vi-VN"/>
              </w:rPr>
              <w:t xml:space="preserve"> Lưu: VT, GDTH và GDMN.</w:t>
            </w:r>
          </w:p>
        </w:tc>
        <w:tc>
          <w:tcPr>
            <w:tcW w:w="4531" w:type="dxa"/>
          </w:tcPr>
          <w:p w14:paraId="14F225D7" w14:textId="77777777" w:rsidR="007944D2" w:rsidRPr="009E3B46" w:rsidRDefault="007944D2" w:rsidP="007944D2">
            <w:pPr>
              <w:tabs>
                <w:tab w:val="left" w:pos="1152"/>
              </w:tabs>
              <w:spacing w:before="240" w:after="60"/>
              <w:jc w:val="center"/>
              <w:rPr>
                <w:b/>
                <w:sz w:val="28"/>
                <w:szCs w:val="28"/>
                <w:lang w:val="vi-VN"/>
              </w:rPr>
            </w:pPr>
            <w:r w:rsidRPr="009E3B46">
              <w:rPr>
                <w:b/>
                <w:sz w:val="28"/>
                <w:szCs w:val="28"/>
                <w:lang w:val="vi-VN"/>
              </w:rPr>
              <w:t>KT. GIÁM ĐỐC</w:t>
            </w:r>
          </w:p>
          <w:p w14:paraId="28A26C65" w14:textId="77777777" w:rsidR="007944D2" w:rsidRPr="009E3B46" w:rsidRDefault="007944D2" w:rsidP="007944D2">
            <w:pPr>
              <w:tabs>
                <w:tab w:val="left" w:pos="1152"/>
              </w:tabs>
              <w:spacing w:after="60"/>
              <w:jc w:val="center"/>
              <w:rPr>
                <w:b/>
                <w:sz w:val="28"/>
                <w:szCs w:val="28"/>
                <w:lang w:val="vi-VN"/>
              </w:rPr>
            </w:pPr>
            <w:r w:rsidRPr="009E3B46">
              <w:rPr>
                <w:b/>
                <w:sz w:val="28"/>
                <w:szCs w:val="28"/>
                <w:lang w:val="vi-VN"/>
              </w:rPr>
              <w:t>PHÓ GIÁM ĐỐC</w:t>
            </w:r>
          </w:p>
          <w:p w14:paraId="7A251682" w14:textId="77777777" w:rsidR="007944D2" w:rsidRPr="009E3B46" w:rsidRDefault="007944D2" w:rsidP="007944D2">
            <w:pPr>
              <w:tabs>
                <w:tab w:val="left" w:pos="1152"/>
              </w:tabs>
              <w:rPr>
                <w:b/>
                <w:sz w:val="28"/>
                <w:szCs w:val="28"/>
                <w:lang w:val="vi-VN"/>
              </w:rPr>
            </w:pPr>
          </w:p>
          <w:p w14:paraId="7BDD85CA" w14:textId="77777777" w:rsidR="007944D2" w:rsidRPr="009E3B46" w:rsidRDefault="007944D2" w:rsidP="007944D2">
            <w:pPr>
              <w:tabs>
                <w:tab w:val="left" w:pos="1152"/>
              </w:tabs>
              <w:rPr>
                <w:b/>
                <w:sz w:val="28"/>
                <w:szCs w:val="28"/>
                <w:lang w:val="vi-VN"/>
              </w:rPr>
            </w:pPr>
          </w:p>
          <w:p w14:paraId="7C628D4A" w14:textId="77777777" w:rsidR="007944D2" w:rsidRPr="009E3B46" w:rsidRDefault="007944D2" w:rsidP="007944D2">
            <w:pPr>
              <w:tabs>
                <w:tab w:val="left" w:pos="1152"/>
              </w:tabs>
              <w:rPr>
                <w:b/>
                <w:sz w:val="28"/>
                <w:szCs w:val="28"/>
                <w:lang w:val="vi-VN"/>
              </w:rPr>
            </w:pPr>
          </w:p>
          <w:p w14:paraId="263B1C27" w14:textId="77777777" w:rsidR="007944D2" w:rsidRPr="009E3B46" w:rsidRDefault="007944D2" w:rsidP="007944D2">
            <w:pPr>
              <w:tabs>
                <w:tab w:val="left" w:pos="1152"/>
              </w:tabs>
              <w:rPr>
                <w:b/>
                <w:sz w:val="28"/>
                <w:szCs w:val="28"/>
                <w:lang w:val="vi-VN"/>
              </w:rPr>
            </w:pPr>
          </w:p>
          <w:p w14:paraId="190BD644" w14:textId="3CE563C4" w:rsidR="007944D2" w:rsidRPr="009E3B46" w:rsidRDefault="007944D2" w:rsidP="007944D2">
            <w:pPr>
              <w:tabs>
                <w:tab w:val="left" w:pos="1152"/>
              </w:tabs>
              <w:spacing w:after="60"/>
              <w:jc w:val="center"/>
              <w:rPr>
                <w:b/>
                <w:sz w:val="28"/>
                <w:szCs w:val="28"/>
                <w:lang w:val="vi-VN"/>
              </w:rPr>
            </w:pPr>
            <w:r w:rsidRPr="009E3B46">
              <w:rPr>
                <w:b/>
                <w:sz w:val="28"/>
                <w:szCs w:val="28"/>
                <w:lang w:val="vi-VN"/>
              </w:rPr>
              <w:t>Trần Đức Minh</w:t>
            </w:r>
          </w:p>
        </w:tc>
      </w:tr>
    </w:tbl>
    <w:p w14:paraId="18A588E9" w14:textId="77777777" w:rsidR="003D5A56" w:rsidRDefault="003D5A56" w:rsidP="008D2C09">
      <w:pPr>
        <w:spacing w:after="160" w:line="259" w:lineRule="auto"/>
        <w:rPr>
          <w:b/>
          <w:sz w:val="26"/>
          <w:szCs w:val="26"/>
          <w:lang w:val="vi-VN"/>
        </w:rPr>
      </w:pPr>
      <w:r>
        <w:rPr>
          <w:b/>
          <w:sz w:val="26"/>
          <w:szCs w:val="26"/>
          <w:lang w:val="vi-VN"/>
        </w:rPr>
        <w:br w:type="page"/>
      </w:r>
    </w:p>
    <w:p w14:paraId="7557E62C" w14:textId="6ED93566" w:rsidR="001A0872" w:rsidRPr="009E3B46" w:rsidRDefault="008D2C09" w:rsidP="008D2C09">
      <w:pPr>
        <w:spacing w:after="160" w:line="259" w:lineRule="auto"/>
        <w:rPr>
          <w:b/>
          <w:sz w:val="26"/>
          <w:szCs w:val="26"/>
          <w:lang w:val="vi-VN"/>
        </w:rPr>
      </w:pPr>
      <w:r w:rsidRPr="009E3B46">
        <w:rPr>
          <w:b/>
          <w:noProof/>
          <w:sz w:val="28"/>
          <w:lang w:val="vi-VN"/>
        </w:rPr>
        <w:lastRenderedPageBreak/>
        <mc:AlternateContent>
          <mc:Choice Requires="wps">
            <w:drawing>
              <wp:anchor distT="0" distB="0" distL="114300" distR="114300" simplePos="0" relativeHeight="251657728" behindDoc="0" locked="0" layoutInCell="1" allowOverlap="1" wp14:anchorId="706FB950" wp14:editId="158A5AF8">
                <wp:simplePos x="0" y="0"/>
                <wp:positionH relativeFrom="margin">
                  <wp:posOffset>518464</wp:posOffset>
                </wp:positionH>
                <wp:positionV relativeFrom="paragraph">
                  <wp:posOffset>221615</wp:posOffset>
                </wp:positionV>
                <wp:extent cx="9239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923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C53A1" id="Straight Connector 5"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8pt,17.45pt" to="113.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" strokecolor="windowText" strokeweight=".5pt">
                <v:stroke joinstyle="miter"/>
                <w10:wrap anchorx="margin"/>
              </v:line>
            </w:pict>
          </mc:Fallback>
        </mc:AlternateContent>
      </w:r>
      <w:r w:rsidR="00CD0192" w:rsidRPr="009E3B46">
        <w:rPr>
          <w:b/>
          <w:sz w:val="26"/>
          <w:szCs w:val="26"/>
          <w:lang w:val="vi-VN"/>
        </w:rPr>
        <w:t>SỞ</w:t>
      </w:r>
      <w:r w:rsidR="001A0872" w:rsidRPr="009E3B46">
        <w:rPr>
          <w:b/>
          <w:sz w:val="26"/>
          <w:szCs w:val="26"/>
          <w:lang w:val="vi-VN"/>
        </w:rPr>
        <w:t xml:space="preserve"> GIÁO DỤC VÀ ĐÀO TẠO</w:t>
      </w:r>
    </w:p>
    <w:p w14:paraId="48261CD2" w14:textId="22B06101" w:rsidR="001A0872" w:rsidRPr="009E3B46" w:rsidRDefault="001A0872" w:rsidP="001A0872">
      <w:pPr>
        <w:autoSpaceDE w:val="0"/>
        <w:autoSpaceDN w:val="0"/>
        <w:adjustRightInd w:val="0"/>
        <w:rPr>
          <w:b/>
          <w:sz w:val="28"/>
          <w:lang w:val="vi-VN"/>
        </w:rPr>
      </w:pPr>
    </w:p>
    <w:p w14:paraId="3B6E03F8" w14:textId="364277EC" w:rsidR="001A0872" w:rsidRPr="00024593" w:rsidRDefault="001A0872" w:rsidP="00024593">
      <w:pPr>
        <w:autoSpaceDE w:val="0"/>
        <w:autoSpaceDN w:val="0"/>
        <w:adjustRightInd w:val="0"/>
        <w:jc w:val="center"/>
        <w:rPr>
          <w:b/>
          <w:sz w:val="26"/>
          <w:szCs w:val="26"/>
          <w:lang w:val="vi-VN"/>
        </w:rPr>
      </w:pPr>
      <w:r w:rsidRPr="00024593">
        <w:rPr>
          <w:b/>
          <w:sz w:val="26"/>
          <w:szCs w:val="26"/>
          <w:lang w:val="vi-VN"/>
        </w:rPr>
        <w:t>PHỤ LỤC:</w:t>
      </w:r>
    </w:p>
    <w:p w14:paraId="7F5F1A19" w14:textId="77777777" w:rsidR="009E0744" w:rsidRDefault="009E0744" w:rsidP="003F7DAE">
      <w:pPr>
        <w:pStyle w:val="Vnbnnidung30"/>
        <w:shd w:val="clear" w:color="auto" w:fill="auto"/>
        <w:spacing w:after="0" w:line="240" w:lineRule="auto"/>
        <w:ind w:right="23"/>
      </w:pPr>
      <w:r>
        <w:t>ĐỀ CƯƠNG BÁO CÁO RÀ SOÁT, ĐÁNH GIÁ VIỆC THỰC HIỆN</w:t>
      </w:r>
      <w:r>
        <w:br/>
        <w:t>Thông tư 27/2020/TT-BGDĐT và Thông tư số 28/2020/TT-BGDĐT</w:t>
      </w:r>
    </w:p>
    <w:p w14:paraId="7E79340E" w14:textId="0FF13FFB" w:rsidR="009E0744" w:rsidRDefault="009E0744" w:rsidP="003F7DAE">
      <w:pPr>
        <w:pStyle w:val="Vnbnnidung50"/>
        <w:shd w:val="clear" w:color="auto" w:fill="auto"/>
        <w:spacing w:before="0" w:after="0" w:line="240" w:lineRule="auto"/>
        <w:ind w:right="23"/>
        <w:jc w:val="center"/>
      </w:pPr>
      <w:r>
        <w:t>(Kèm theo Công văn số</w:t>
      </w:r>
      <w:r w:rsidR="006062B0">
        <w:t xml:space="preserve">          </w:t>
      </w:r>
      <w:r>
        <w:t xml:space="preserve"> /SGDĐT-GDTH</w:t>
      </w:r>
      <w:r w:rsidR="006062B0">
        <w:t xml:space="preserve"> và GDMN</w:t>
      </w:r>
      <w:r>
        <w:t xml:space="preserve"> ngày </w:t>
      </w:r>
      <w:r w:rsidR="006062B0">
        <w:t xml:space="preserve">    </w:t>
      </w:r>
      <w:r>
        <w:t>/</w:t>
      </w:r>
      <w:r w:rsidR="006062B0">
        <w:t>02</w:t>
      </w:r>
      <w:r>
        <w:t>/2025</w:t>
      </w:r>
      <w:r>
        <w:br/>
        <w:t>của Sở Giáo dục và Đào tạo</w:t>
      </w:r>
    </w:p>
    <w:p w14:paraId="348E83CD" w14:textId="77777777" w:rsidR="003F7DAE" w:rsidRDefault="003F7DAE" w:rsidP="003F7DAE">
      <w:pPr>
        <w:pStyle w:val="Vnbnnidung50"/>
        <w:shd w:val="clear" w:color="auto" w:fill="auto"/>
        <w:spacing w:before="0" w:after="0" w:line="240" w:lineRule="auto"/>
        <w:ind w:right="23"/>
        <w:jc w:val="center"/>
      </w:pPr>
    </w:p>
    <w:p w14:paraId="0ACEEA69" w14:textId="2F505E2A" w:rsidR="009E0744" w:rsidRPr="005A322C" w:rsidRDefault="009E0744" w:rsidP="005A322C">
      <w:pPr>
        <w:pStyle w:val="Vnbnnidung30"/>
        <w:numPr>
          <w:ilvl w:val="0"/>
          <w:numId w:val="16"/>
        </w:numPr>
        <w:shd w:val="clear" w:color="auto" w:fill="auto"/>
        <w:tabs>
          <w:tab w:val="left" w:pos="1078"/>
        </w:tabs>
        <w:spacing w:after="120" w:line="240" w:lineRule="auto"/>
        <w:ind w:firstLine="740"/>
        <w:jc w:val="both"/>
        <w:rPr>
          <w:b w:val="0"/>
          <w:bCs w:val="0"/>
        </w:rPr>
      </w:pPr>
      <w:r w:rsidRPr="005A322C">
        <w:rPr>
          <w:rStyle w:val="Vnbnnidung3Chhoanh"/>
          <w:b/>
          <w:bCs/>
        </w:rPr>
        <w:t>TÌNH HÌNH TRIỂN KHAI THỰC</w:t>
      </w:r>
      <w:r w:rsidR="00704EAC" w:rsidRPr="005A322C">
        <w:rPr>
          <w:rStyle w:val="Vnbnnidung3Chhoanh"/>
          <w:b/>
          <w:bCs/>
          <w:lang w:val="en-US"/>
        </w:rPr>
        <w:t xml:space="preserve"> HIỆN</w:t>
      </w:r>
      <w:r w:rsidR="00E04728" w:rsidRPr="005A322C">
        <w:rPr>
          <w:rStyle w:val="Vnbnnidung3Chhoanh"/>
          <w:b/>
          <w:bCs/>
          <w:lang w:val="en-US"/>
        </w:rPr>
        <w:t xml:space="preserve"> THÔNG TƯ</w:t>
      </w:r>
      <w:r w:rsidR="007530CF" w:rsidRPr="005A322C">
        <w:rPr>
          <w:rStyle w:val="Vnbnnidung3Chhoanh"/>
          <w:b/>
          <w:bCs/>
          <w:lang w:val="en-US"/>
        </w:rPr>
        <w:t xml:space="preserve"> SỐ </w:t>
      </w:r>
      <w:r w:rsidRPr="005A322C">
        <w:rPr>
          <w:rStyle w:val="Vnbnnidung3Chhoanh"/>
          <w:b/>
          <w:bCs/>
        </w:rPr>
        <w:t>27/2020/TT-BGDĐT VÀ THÔNG TƯ SỐ 28/2020/TT-BGDĐT GIAI ĐOẠN 2020-2024</w:t>
      </w:r>
    </w:p>
    <w:p w14:paraId="3F037238" w14:textId="77777777" w:rsidR="009E0744" w:rsidRDefault="009E0744" w:rsidP="005A322C">
      <w:pPr>
        <w:pStyle w:val="Tiu10"/>
        <w:keepNext/>
        <w:keepLines/>
        <w:numPr>
          <w:ilvl w:val="0"/>
          <w:numId w:val="17"/>
        </w:numPr>
        <w:shd w:val="clear" w:color="auto" w:fill="auto"/>
        <w:tabs>
          <w:tab w:val="left" w:pos="1113"/>
        </w:tabs>
        <w:spacing w:before="0" w:after="120" w:line="240" w:lineRule="auto"/>
      </w:pPr>
      <w:bookmarkStart w:id="1" w:name="bookmark0"/>
      <w:r>
        <w:t>Công tác chỉ đạo, hướng dẫn triển khai</w:t>
      </w:r>
      <w:bookmarkEnd w:id="1"/>
    </w:p>
    <w:p w14:paraId="0241B167" w14:textId="77777777" w:rsidR="009E0744" w:rsidRDefault="009E0744" w:rsidP="005A322C">
      <w:pPr>
        <w:pStyle w:val="Tiu10"/>
        <w:keepNext/>
        <w:keepLines/>
        <w:numPr>
          <w:ilvl w:val="0"/>
          <w:numId w:val="17"/>
        </w:numPr>
        <w:shd w:val="clear" w:color="auto" w:fill="auto"/>
        <w:tabs>
          <w:tab w:val="left" w:pos="1132"/>
        </w:tabs>
        <w:spacing w:before="0" w:after="120" w:line="240" w:lineRule="auto"/>
      </w:pPr>
      <w:bookmarkStart w:id="2" w:name="bookmark1"/>
      <w:r>
        <w:t>Tổ chức thực hiện các quy định về đánh giá học sinh tiểu học</w:t>
      </w:r>
      <w:bookmarkEnd w:id="2"/>
    </w:p>
    <w:p w14:paraId="2D3F74D7" w14:textId="77777777" w:rsidR="009E0744" w:rsidRDefault="009E0744" w:rsidP="005A322C">
      <w:pPr>
        <w:pStyle w:val="Vnbnnidung20"/>
        <w:numPr>
          <w:ilvl w:val="0"/>
          <w:numId w:val="18"/>
        </w:numPr>
        <w:shd w:val="clear" w:color="auto" w:fill="auto"/>
        <w:tabs>
          <w:tab w:val="left" w:pos="1137"/>
        </w:tabs>
        <w:spacing w:before="0" w:after="120" w:line="240" w:lineRule="auto"/>
        <w:ind w:firstLine="740"/>
        <w:jc w:val="both"/>
      </w:pPr>
      <w:r>
        <w:t>Quy định về nội dung và phương pháp đánh giá.</w:t>
      </w:r>
    </w:p>
    <w:p w14:paraId="76722D54" w14:textId="77777777" w:rsidR="009E0744" w:rsidRDefault="009E0744" w:rsidP="005A322C">
      <w:pPr>
        <w:pStyle w:val="Vnbnnidung20"/>
        <w:numPr>
          <w:ilvl w:val="0"/>
          <w:numId w:val="18"/>
        </w:numPr>
        <w:shd w:val="clear" w:color="auto" w:fill="auto"/>
        <w:tabs>
          <w:tab w:val="left" w:pos="1166"/>
        </w:tabs>
        <w:spacing w:before="0" w:after="120" w:line="240" w:lineRule="auto"/>
        <w:ind w:firstLine="740"/>
        <w:jc w:val="both"/>
      </w:pPr>
      <w:r>
        <w:t>Quy định về đánh giá thường xuyên và đánh giá định kỳ.</w:t>
      </w:r>
    </w:p>
    <w:p w14:paraId="1541DC77" w14:textId="77777777" w:rsidR="009E0744" w:rsidRDefault="009E0744" w:rsidP="005A322C">
      <w:pPr>
        <w:pStyle w:val="Vnbnnidung20"/>
        <w:numPr>
          <w:ilvl w:val="0"/>
          <w:numId w:val="18"/>
        </w:numPr>
        <w:shd w:val="clear" w:color="auto" w:fill="auto"/>
        <w:tabs>
          <w:tab w:val="left" w:pos="1166"/>
        </w:tabs>
        <w:spacing w:before="0" w:after="120" w:line="240" w:lineRule="auto"/>
        <w:ind w:firstLine="740"/>
        <w:jc w:val="both"/>
      </w:pPr>
      <w:r>
        <w:t>Quy định về đánh giá học sinh ở trường, lớp dành cho học sinh khuyết tật.</w:t>
      </w:r>
    </w:p>
    <w:p w14:paraId="7A2AEFC8" w14:textId="77777777" w:rsidR="00AB3459" w:rsidRDefault="009E0744" w:rsidP="005A322C">
      <w:pPr>
        <w:pStyle w:val="Vnbnnidung20"/>
        <w:numPr>
          <w:ilvl w:val="0"/>
          <w:numId w:val="18"/>
        </w:numPr>
        <w:shd w:val="clear" w:color="auto" w:fill="auto"/>
        <w:tabs>
          <w:tab w:val="left" w:pos="1166"/>
        </w:tabs>
        <w:spacing w:before="0" w:after="120" w:line="240" w:lineRule="auto"/>
        <w:ind w:left="740" w:right="-284"/>
        <w:jc w:val="left"/>
      </w:pPr>
      <w:r>
        <w:t xml:space="preserve">Quy định về tổng hợp đánh giá kết quả giáo dục. </w:t>
      </w:r>
    </w:p>
    <w:p w14:paraId="1AB378E8" w14:textId="0246D915" w:rsidR="009E0744" w:rsidRDefault="009E0744" w:rsidP="005A322C">
      <w:pPr>
        <w:pStyle w:val="Vnbnnidung20"/>
        <w:shd w:val="clear" w:color="auto" w:fill="auto"/>
        <w:tabs>
          <w:tab w:val="left" w:pos="1166"/>
        </w:tabs>
        <w:spacing w:before="0" w:after="120" w:line="240" w:lineRule="auto"/>
        <w:ind w:left="720" w:right="-284"/>
        <w:jc w:val="left"/>
      </w:pPr>
      <w:r>
        <w:t xml:space="preserve">đ) </w:t>
      </w:r>
      <w:r w:rsidR="009C1DA8">
        <w:tab/>
      </w:r>
      <w:r>
        <w:t>Quy định về hồ sơ đánh giá.</w:t>
      </w:r>
    </w:p>
    <w:p w14:paraId="5695369B" w14:textId="6751A820" w:rsidR="009C1DA8" w:rsidRDefault="009E0744" w:rsidP="005A322C">
      <w:pPr>
        <w:pStyle w:val="Vnbnnidung20"/>
        <w:numPr>
          <w:ilvl w:val="0"/>
          <w:numId w:val="18"/>
        </w:numPr>
        <w:shd w:val="clear" w:color="auto" w:fill="auto"/>
        <w:tabs>
          <w:tab w:val="left" w:pos="1166"/>
        </w:tabs>
        <w:spacing w:before="0" w:after="120" w:line="240" w:lineRule="auto"/>
        <w:ind w:left="740"/>
        <w:jc w:val="left"/>
      </w:pPr>
      <w:r>
        <w:t xml:space="preserve">Quy định về sử dụng kết quả đánh giá. </w:t>
      </w:r>
    </w:p>
    <w:p w14:paraId="72320E2E" w14:textId="58B9726A" w:rsidR="009E0744" w:rsidRDefault="009E0744" w:rsidP="005A322C">
      <w:pPr>
        <w:pStyle w:val="Vnbnnidung20"/>
        <w:shd w:val="clear" w:color="auto" w:fill="auto"/>
        <w:spacing w:before="0" w:after="120" w:line="240" w:lineRule="auto"/>
        <w:ind w:left="720"/>
        <w:jc w:val="left"/>
      </w:pPr>
      <w:r>
        <w:t>g)</w:t>
      </w:r>
      <w:r w:rsidR="006F483F">
        <w:t xml:space="preserve">    </w:t>
      </w:r>
      <w:r>
        <w:t>Quy định về tổ chức thực hiện.</w:t>
      </w:r>
    </w:p>
    <w:p w14:paraId="0556F9DE" w14:textId="77777777" w:rsidR="009E0744" w:rsidRDefault="009E0744" w:rsidP="005A322C">
      <w:pPr>
        <w:pStyle w:val="Tiu10"/>
        <w:keepNext/>
        <w:keepLines/>
        <w:numPr>
          <w:ilvl w:val="0"/>
          <w:numId w:val="17"/>
        </w:numPr>
        <w:shd w:val="clear" w:color="auto" w:fill="auto"/>
        <w:tabs>
          <w:tab w:val="left" w:pos="1132"/>
        </w:tabs>
        <w:spacing w:before="0" w:after="120" w:line="240" w:lineRule="auto"/>
      </w:pPr>
      <w:bookmarkStart w:id="3" w:name="bookmark2"/>
      <w:r>
        <w:t>Tổ chức thực hiện các quy định về Điều lệ Trường tiểu học</w:t>
      </w:r>
      <w:bookmarkEnd w:id="3"/>
    </w:p>
    <w:p w14:paraId="74BC7690" w14:textId="77777777" w:rsidR="009E0744" w:rsidRDefault="009E0744" w:rsidP="005A322C">
      <w:pPr>
        <w:pStyle w:val="Vnbnnidung20"/>
        <w:numPr>
          <w:ilvl w:val="0"/>
          <w:numId w:val="19"/>
        </w:numPr>
        <w:shd w:val="clear" w:color="auto" w:fill="auto"/>
        <w:tabs>
          <w:tab w:val="left" w:pos="1137"/>
        </w:tabs>
        <w:spacing w:before="0" w:after="120" w:line="240" w:lineRule="auto"/>
        <w:ind w:firstLine="740"/>
        <w:jc w:val="both"/>
      </w:pPr>
      <w:r>
        <w:t>Quy định về tổ chức và quản lý nhà trường.</w:t>
      </w:r>
    </w:p>
    <w:p w14:paraId="7D1D6600" w14:textId="77777777" w:rsidR="009E0744" w:rsidRDefault="009E0744" w:rsidP="005A322C">
      <w:pPr>
        <w:pStyle w:val="Vnbnnidung20"/>
        <w:numPr>
          <w:ilvl w:val="0"/>
          <w:numId w:val="19"/>
        </w:numPr>
        <w:shd w:val="clear" w:color="auto" w:fill="auto"/>
        <w:tabs>
          <w:tab w:val="left" w:pos="1161"/>
        </w:tabs>
        <w:spacing w:before="0" w:after="120" w:line="240" w:lineRule="auto"/>
        <w:ind w:firstLine="740"/>
        <w:jc w:val="both"/>
      </w:pPr>
      <w:r>
        <w:t>Quy định về tổ chức hoạt động giáo dục.</w:t>
      </w:r>
    </w:p>
    <w:p w14:paraId="6BDEF938" w14:textId="77777777" w:rsidR="009E0744" w:rsidRDefault="009E0744" w:rsidP="005A322C">
      <w:pPr>
        <w:pStyle w:val="Vnbnnidung20"/>
        <w:numPr>
          <w:ilvl w:val="0"/>
          <w:numId w:val="19"/>
        </w:numPr>
        <w:shd w:val="clear" w:color="auto" w:fill="auto"/>
        <w:tabs>
          <w:tab w:val="left" w:pos="1161"/>
        </w:tabs>
        <w:spacing w:before="0" w:after="120" w:line="240" w:lineRule="auto"/>
        <w:ind w:firstLine="740"/>
        <w:jc w:val="both"/>
      </w:pPr>
      <w:r>
        <w:t>Quy định về nhiệm vụ và quyền của giáo viên, nhân viên.</w:t>
      </w:r>
    </w:p>
    <w:p w14:paraId="2F21C901" w14:textId="77777777" w:rsidR="007047E2" w:rsidRDefault="009E0744" w:rsidP="005A322C">
      <w:pPr>
        <w:pStyle w:val="Vnbnnidung20"/>
        <w:numPr>
          <w:ilvl w:val="0"/>
          <w:numId w:val="19"/>
        </w:numPr>
        <w:shd w:val="clear" w:color="auto" w:fill="auto"/>
        <w:tabs>
          <w:tab w:val="left" w:pos="1161"/>
        </w:tabs>
        <w:spacing w:before="0" w:after="120" w:line="240" w:lineRule="auto"/>
        <w:ind w:left="740" w:right="-142"/>
        <w:jc w:val="left"/>
      </w:pPr>
      <w:r>
        <w:t xml:space="preserve">Quy định về nhiệm vụ và quyền của học sinh. </w:t>
      </w:r>
    </w:p>
    <w:p w14:paraId="640BD6D9" w14:textId="42F971C3" w:rsidR="009E0744" w:rsidRDefault="009E0744" w:rsidP="005A322C">
      <w:pPr>
        <w:pStyle w:val="Vnbnnidung20"/>
        <w:numPr>
          <w:ilvl w:val="0"/>
          <w:numId w:val="19"/>
        </w:numPr>
        <w:shd w:val="clear" w:color="auto" w:fill="auto"/>
        <w:tabs>
          <w:tab w:val="left" w:pos="1161"/>
        </w:tabs>
        <w:spacing w:before="0" w:after="120" w:line="240" w:lineRule="auto"/>
        <w:ind w:left="740" w:right="-142"/>
        <w:jc w:val="left"/>
      </w:pPr>
      <w:r>
        <w:t>Quy định về tài sản và tài chính của nhà trường.</w:t>
      </w:r>
    </w:p>
    <w:p w14:paraId="353E2643" w14:textId="0E91565F" w:rsidR="009E0744" w:rsidRDefault="007047E2" w:rsidP="005A322C">
      <w:pPr>
        <w:pStyle w:val="Vnbnnidung20"/>
        <w:shd w:val="clear" w:color="auto" w:fill="auto"/>
        <w:tabs>
          <w:tab w:val="left" w:pos="1161"/>
        </w:tabs>
        <w:spacing w:before="0" w:after="120" w:line="240" w:lineRule="auto"/>
        <w:ind w:left="740"/>
        <w:jc w:val="both"/>
      </w:pPr>
      <w:proofErr w:type="gramStart"/>
      <w:r>
        <w:t xml:space="preserve">đ)   </w:t>
      </w:r>
      <w:proofErr w:type="gramEnd"/>
      <w:r w:rsidR="009E0744">
        <w:t>Quy định về quan hệ giữa nhà trường, gia đình và xã hội.</w:t>
      </w:r>
    </w:p>
    <w:p w14:paraId="2C4EB39B" w14:textId="77777777" w:rsidR="009E0744" w:rsidRDefault="009E0744" w:rsidP="005A322C">
      <w:pPr>
        <w:pStyle w:val="Tiu10"/>
        <w:keepNext/>
        <w:keepLines/>
        <w:numPr>
          <w:ilvl w:val="0"/>
          <w:numId w:val="17"/>
        </w:numPr>
        <w:shd w:val="clear" w:color="auto" w:fill="auto"/>
        <w:tabs>
          <w:tab w:val="left" w:pos="1112"/>
        </w:tabs>
        <w:spacing w:before="0" w:after="120" w:line="240" w:lineRule="auto"/>
      </w:pPr>
      <w:bookmarkStart w:id="4" w:name="bookmark3"/>
      <w:r>
        <w:t>Đánh giá kết quả thực hiện các quy định về đánh giá học sinh tiểu học và Điều lệ Trường tiểu học</w:t>
      </w:r>
      <w:bookmarkEnd w:id="4"/>
    </w:p>
    <w:p w14:paraId="624CFDEC" w14:textId="77777777" w:rsidR="009E0744" w:rsidRDefault="009E0744" w:rsidP="005A322C">
      <w:pPr>
        <w:pStyle w:val="Vnbnnidung20"/>
        <w:numPr>
          <w:ilvl w:val="0"/>
          <w:numId w:val="20"/>
        </w:numPr>
        <w:shd w:val="clear" w:color="auto" w:fill="auto"/>
        <w:tabs>
          <w:tab w:val="left" w:pos="1137"/>
        </w:tabs>
        <w:spacing w:before="0" w:after="120" w:line="240" w:lineRule="auto"/>
        <w:ind w:firstLine="740"/>
        <w:jc w:val="both"/>
      </w:pPr>
      <w:r>
        <w:t>Đánh giá chung</w:t>
      </w:r>
    </w:p>
    <w:p w14:paraId="3EB644EA" w14:textId="77777777" w:rsidR="009E0744" w:rsidRDefault="009E0744" w:rsidP="005A322C">
      <w:pPr>
        <w:pStyle w:val="Vnbnnidung20"/>
        <w:numPr>
          <w:ilvl w:val="0"/>
          <w:numId w:val="15"/>
        </w:numPr>
        <w:shd w:val="clear" w:color="auto" w:fill="auto"/>
        <w:tabs>
          <w:tab w:val="left" w:pos="1016"/>
        </w:tabs>
        <w:spacing w:before="0" w:after="120" w:line="240" w:lineRule="auto"/>
        <w:ind w:firstLine="740"/>
        <w:jc w:val="both"/>
      </w:pPr>
      <w:r>
        <w:t>Thuận lợi</w:t>
      </w:r>
    </w:p>
    <w:p w14:paraId="717E9A59" w14:textId="77777777" w:rsidR="009E0744" w:rsidRDefault="009E0744" w:rsidP="005A322C">
      <w:pPr>
        <w:pStyle w:val="Vnbnnidung20"/>
        <w:numPr>
          <w:ilvl w:val="0"/>
          <w:numId w:val="15"/>
        </w:numPr>
        <w:shd w:val="clear" w:color="auto" w:fill="auto"/>
        <w:tabs>
          <w:tab w:val="left" w:pos="1016"/>
        </w:tabs>
        <w:spacing w:before="0" w:after="120" w:line="240" w:lineRule="auto"/>
        <w:ind w:firstLine="740"/>
        <w:jc w:val="both"/>
      </w:pPr>
      <w:r>
        <w:t>Tồn tại, hạn chế</w:t>
      </w:r>
    </w:p>
    <w:p w14:paraId="20F44444" w14:textId="77777777" w:rsidR="009E0744" w:rsidRDefault="009E0744" w:rsidP="005A322C">
      <w:pPr>
        <w:pStyle w:val="Vnbnnidung20"/>
        <w:numPr>
          <w:ilvl w:val="0"/>
          <w:numId w:val="15"/>
        </w:numPr>
        <w:shd w:val="clear" w:color="auto" w:fill="auto"/>
        <w:tabs>
          <w:tab w:val="left" w:pos="1016"/>
        </w:tabs>
        <w:spacing w:before="0" w:after="120" w:line="240" w:lineRule="auto"/>
        <w:ind w:firstLine="740"/>
        <w:jc w:val="both"/>
      </w:pPr>
      <w:r>
        <w:t>Nguyên nhân (khách quan, chủ quan)</w:t>
      </w:r>
    </w:p>
    <w:p w14:paraId="55EBA8F6" w14:textId="77777777" w:rsidR="009E0744" w:rsidRDefault="009E0744" w:rsidP="005A322C">
      <w:pPr>
        <w:pStyle w:val="Vnbnnidung20"/>
        <w:numPr>
          <w:ilvl w:val="0"/>
          <w:numId w:val="20"/>
        </w:numPr>
        <w:shd w:val="clear" w:color="auto" w:fill="auto"/>
        <w:tabs>
          <w:tab w:val="left" w:pos="1161"/>
        </w:tabs>
        <w:spacing w:before="0" w:after="120" w:line="240" w:lineRule="auto"/>
        <w:ind w:firstLine="740"/>
        <w:jc w:val="both"/>
      </w:pPr>
      <w:r>
        <w:t>Đánh giá cụ thể theo các quy định tại mục 2 và mục 3 được nêu trên.</w:t>
      </w:r>
    </w:p>
    <w:p w14:paraId="4CBDD16A" w14:textId="77777777" w:rsidR="009E0744" w:rsidRDefault="009E0744" w:rsidP="005A322C">
      <w:pPr>
        <w:pStyle w:val="Vnbnnidung30"/>
        <w:shd w:val="clear" w:color="auto" w:fill="auto"/>
        <w:spacing w:after="120" w:line="240" w:lineRule="auto"/>
        <w:ind w:firstLine="760"/>
        <w:jc w:val="both"/>
      </w:pPr>
      <w:r>
        <w:t>II. ĐỀ XUẤT SỬA ĐỔI, BỔ SUNG</w:t>
      </w:r>
    </w:p>
    <w:p w14:paraId="2917A680" w14:textId="77777777" w:rsidR="009E0744" w:rsidRDefault="009E0744" w:rsidP="005A322C">
      <w:pPr>
        <w:pStyle w:val="Vnbnnidung30"/>
        <w:shd w:val="clear" w:color="auto" w:fill="auto"/>
        <w:spacing w:after="120" w:line="240" w:lineRule="auto"/>
        <w:ind w:firstLine="760"/>
        <w:jc w:val="both"/>
      </w:pPr>
      <w:r>
        <w:t>1. Đối với các quy định về đánh giá học sinh tiểu học</w:t>
      </w:r>
    </w:p>
    <w:p w14:paraId="0B5B51EC" w14:textId="77777777" w:rsidR="009E0744" w:rsidRDefault="009E0744" w:rsidP="005A322C">
      <w:pPr>
        <w:pStyle w:val="Vnbnnidung20"/>
        <w:shd w:val="clear" w:color="auto" w:fill="auto"/>
        <w:spacing w:before="0" w:after="120" w:line="240" w:lineRule="auto"/>
        <w:ind w:firstLine="760"/>
        <w:jc w:val="both"/>
      </w:pPr>
      <w:r>
        <w:t>Từ những vấn đề còn hạn chế, tồn tại được chỉ ra tại Phần I, đề xuất cụ thể việc sửa đổi, bổ sung với từng nội dung quy định tại Thông tư số 27/2020/TT-GDĐT theo bảng dưới đây:</w:t>
      </w:r>
    </w:p>
    <w:tbl>
      <w:tblPr>
        <w:tblOverlap w:val="never"/>
        <w:tblW w:w="9441" w:type="dxa"/>
        <w:jc w:val="center"/>
        <w:tblLayout w:type="fixed"/>
        <w:tblCellMar>
          <w:left w:w="10" w:type="dxa"/>
          <w:right w:w="10" w:type="dxa"/>
        </w:tblCellMar>
        <w:tblLook w:val="0000" w:firstRow="0" w:lastRow="0" w:firstColumn="0" w:lastColumn="0" w:noHBand="0" w:noVBand="0"/>
      </w:tblPr>
      <w:tblGrid>
        <w:gridCol w:w="595"/>
        <w:gridCol w:w="1680"/>
        <w:gridCol w:w="1689"/>
        <w:gridCol w:w="1701"/>
        <w:gridCol w:w="1276"/>
        <w:gridCol w:w="1276"/>
        <w:gridCol w:w="1224"/>
      </w:tblGrid>
      <w:tr w:rsidR="009A2ACB" w14:paraId="23E0C629" w14:textId="77777777" w:rsidTr="009A2ACB">
        <w:trPr>
          <w:trHeight w:hRule="exact" w:val="3120"/>
          <w:jc w:val="center"/>
        </w:trPr>
        <w:tc>
          <w:tcPr>
            <w:tcW w:w="595" w:type="dxa"/>
            <w:tcBorders>
              <w:top w:val="single" w:sz="4" w:space="0" w:color="auto"/>
              <w:left w:val="single" w:sz="4" w:space="0" w:color="auto"/>
            </w:tcBorders>
            <w:shd w:val="clear" w:color="auto" w:fill="FFFFFF"/>
            <w:vAlign w:val="center"/>
          </w:tcPr>
          <w:p w14:paraId="496280E8" w14:textId="77777777" w:rsidR="009E0744" w:rsidRDefault="009E0744" w:rsidP="006F483F">
            <w:pPr>
              <w:pStyle w:val="Vnbnnidung20"/>
              <w:framePr w:w="9442" w:wrap="notBeside" w:vAnchor="text" w:hAnchor="text" w:xAlign="center" w:y="1"/>
              <w:shd w:val="clear" w:color="auto" w:fill="auto"/>
              <w:spacing w:before="0" w:line="240" w:lineRule="auto"/>
              <w:jc w:val="left"/>
            </w:pPr>
            <w:r>
              <w:rPr>
                <w:rStyle w:val="Vnbnnidung212pt"/>
                <w:rFonts w:eastAsiaTheme="majorEastAsia"/>
              </w:rPr>
              <w:lastRenderedPageBreak/>
              <w:t>TT</w:t>
            </w:r>
          </w:p>
        </w:tc>
        <w:tc>
          <w:tcPr>
            <w:tcW w:w="1680" w:type="dxa"/>
            <w:tcBorders>
              <w:top w:val="single" w:sz="4" w:space="0" w:color="auto"/>
              <w:left w:val="single" w:sz="4" w:space="0" w:color="auto"/>
            </w:tcBorders>
            <w:shd w:val="clear" w:color="auto" w:fill="FFFFFF"/>
          </w:tcPr>
          <w:p w14:paraId="62F82AA2" w14:textId="04DC5E10" w:rsidR="009E0744" w:rsidRDefault="009E0744" w:rsidP="005060D7">
            <w:pPr>
              <w:pStyle w:val="Vnbnnidung20"/>
              <w:framePr w:w="9442" w:wrap="notBeside" w:vAnchor="text" w:hAnchor="text" w:xAlign="center" w:y="1"/>
              <w:shd w:val="clear" w:color="auto" w:fill="auto"/>
              <w:spacing w:before="0" w:line="240" w:lineRule="auto"/>
              <w:ind w:left="95" w:right="139"/>
              <w:jc w:val="both"/>
            </w:pPr>
            <w:r>
              <w:rPr>
                <w:rStyle w:val="Vnbnnidung212pt"/>
                <w:rFonts w:eastAsiaTheme="majorEastAsia"/>
              </w:rPr>
              <w:t xml:space="preserve">Nội dung quy định tại Thông tư số 27/2020/TT- BGDĐT </w:t>
            </w:r>
            <w:r>
              <w:rPr>
                <w:rStyle w:val="Vnbnnidung2Innghing"/>
                <w:rFonts w:eastAsiaTheme="majorEastAsia"/>
              </w:rPr>
              <w:t>(nêu rõ điều, khoản, điểm hoặc các đề mục tại</w:t>
            </w:r>
            <w:r w:rsidR="009A2ACB">
              <w:rPr>
                <w:rStyle w:val="Vnbnnidung2Innghing"/>
                <w:rFonts w:eastAsiaTheme="majorEastAsia"/>
                <w:lang w:val="en-US"/>
              </w:rPr>
              <w:t xml:space="preserve"> các</w:t>
            </w:r>
            <w:r>
              <w:rPr>
                <w:rStyle w:val="Vnbnnidung2Innghing"/>
                <w:rFonts w:eastAsiaTheme="majorEastAsia"/>
              </w:rPr>
              <w:t xml:space="preserve"> Phụ lục)</w:t>
            </w:r>
          </w:p>
        </w:tc>
        <w:tc>
          <w:tcPr>
            <w:tcW w:w="1689" w:type="dxa"/>
            <w:tcBorders>
              <w:top w:val="single" w:sz="4" w:space="0" w:color="auto"/>
              <w:left w:val="single" w:sz="4" w:space="0" w:color="auto"/>
            </w:tcBorders>
            <w:shd w:val="clear" w:color="auto" w:fill="FFFFFF"/>
            <w:vAlign w:val="center"/>
          </w:tcPr>
          <w:p w14:paraId="65886756" w14:textId="77777777" w:rsidR="009E0744" w:rsidRDefault="009E0744" w:rsidP="001D1F02">
            <w:pPr>
              <w:pStyle w:val="Vnbnnidung20"/>
              <w:framePr w:w="9442" w:wrap="notBeside" w:vAnchor="text" w:hAnchor="text" w:xAlign="center" w:y="1"/>
              <w:shd w:val="clear" w:color="auto" w:fill="auto"/>
              <w:spacing w:before="0" w:line="240" w:lineRule="auto"/>
              <w:ind w:left="119" w:right="133"/>
              <w:jc w:val="both"/>
            </w:pPr>
            <w:r>
              <w:rPr>
                <w:rStyle w:val="Vnbnnidung212pt"/>
                <w:rFonts w:eastAsiaTheme="majorEastAsia"/>
              </w:rPr>
              <w:t>Nội dung quy định của văn bản liên quan là căn cứ để rà soát, đối chiếu</w:t>
            </w:r>
            <w:r>
              <w:rPr>
                <w:rStyle w:val="Vnbnnidung212pt"/>
                <w:rFonts w:eastAsiaTheme="majorEastAsia"/>
                <w:vertAlign w:val="superscript"/>
              </w:rPr>
              <w:footnoteReference w:id="1"/>
            </w:r>
          </w:p>
        </w:tc>
        <w:tc>
          <w:tcPr>
            <w:tcW w:w="1701" w:type="dxa"/>
            <w:tcBorders>
              <w:top w:val="single" w:sz="4" w:space="0" w:color="auto"/>
              <w:left w:val="single" w:sz="4" w:space="0" w:color="auto"/>
            </w:tcBorders>
            <w:shd w:val="clear" w:color="auto" w:fill="FFFFFF"/>
            <w:vAlign w:val="center"/>
          </w:tcPr>
          <w:p w14:paraId="3CF129F4" w14:textId="26A2487D" w:rsidR="009E0744" w:rsidRDefault="009E0744" w:rsidP="005060D7">
            <w:pPr>
              <w:pStyle w:val="Vnbnnidung20"/>
              <w:framePr w:w="9442" w:wrap="notBeside" w:vAnchor="text" w:hAnchor="text" w:xAlign="center" w:y="1"/>
              <w:shd w:val="clear" w:color="auto" w:fill="auto"/>
              <w:spacing w:before="0" w:line="240" w:lineRule="auto"/>
              <w:ind w:left="125" w:right="131"/>
              <w:jc w:val="both"/>
            </w:pPr>
            <w:r>
              <w:rPr>
                <w:rStyle w:val="Vnbnnidung212pt"/>
                <w:rFonts w:eastAsiaTheme="majorEastAsia"/>
              </w:rPr>
              <w:t>Phân tích quy định mâu thuẫn,</w:t>
            </w:r>
            <w:r w:rsidR="005060D7">
              <w:rPr>
                <w:rStyle w:val="Vnbnnidung212pt"/>
                <w:rFonts w:eastAsiaTheme="majorEastAsia"/>
                <w:lang w:val="en-US"/>
              </w:rPr>
              <w:t xml:space="preserve"> </w:t>
            </w:r>
            <w:r>
              <w:rPr>
                <w:rStyle w:val="Vnbnnidung212pt"/>
                <w:rFonts w:eastAsiaTheme="majorEastAsia"/>
              </w:rPr>
              <w:t>chồng chéo, bất cập hoặc không còn phù hợp với thực tiễn</w:t>
            </w:r>
          </w:p>
        </w:tc>
        <w:tc>
          <w:tcPr>
            <w:tcW w:w="1276" w:type="dxa"/>
            <w:tcBorders>
              <w:top w:val="single" w:sz="4" w:space="0" w:color="auto"/>
              <w:left w:val="single" w:sz="4" w:space="0" w:color="auto"/>
            </w:tcBorders>
            <w:shd w:val="clear" w:color="auto" w:fill="FFFFFF"/>
            <w:vAlign w:val="center"/>
          </w:tcPr>
          <w:p w14:paraId="0AE35C12" w14:textId="77777777" w:rsidR="009E0744" w:rsidRDefault="009E0744" w:rsidP="005060D7">
            <w:pPr>
              <w:pStyle w:val="Vnbnnidung20"/>
              <w:framePr w:w="9442" w:wrap="notBeside" w:vAnchor="text" w:hAnchor="text" w:xAlign="center" w:y="1"/>
              <w:shd w:val="clear" w:color="auto" w:fill="auto"/>
              <w:spacing w:before="0" w:line="240" w:lineRule="auto"/>
              <w:ind w:left="127" w:right="171"/>
              <w:jc w:val="both"/>
            </w:pPr>
            <w:r>
              <w:rPr>
                <w:rStyle w:val="Vnbnnidung212pt"/>
                <w:rFonts w:eastAsiaTheme="majorEastAsia"/>
              </w:rPr>
              <w:t>Phương án xử lý</w:t>
            </w:r>
            <w:r>
              <w:rPr>
                <w:rStyle w:val="Vnbnnidung212pt"/>
                <w:rFonts w:eastAsiaTheme="majorEastAsia"/>
                <w:vertAlign w:val="superscript"/>
              </w:rPr>
              <w:footnoteReference w:id="2"/>
            </w:r>
          </w:p>
        </w:tc>
        <w:tc>
          <w:tcPr>
            <w:tcW w:w="1276" w:type="dxa"/>
            <w:tcBorders>
              <w:top w:val="single" w:sz="4" w:space="0" w:color="auto"/>
              <w:left w:val="single" w:sz="4" w:space="0" w:color="auto"/>
            </w:tcBorders>
            <w:shd w:val="clear" w:color="auto" w:fill="FFFFFF"/>
            <w:vAlign w:val="center"/>
          </w:tcPr>
          <w:p w14:paraId="45F64114" w14:textId="77777777" w:rsidR="009E0744" w:rsidRDefault="009E0744" w:rsidP="005060D7">
            <w:pPr>
              <w:pStyle w:val="Vnbnnidung20"/>
              <w:framePr w:w="9442" w:wrap="notBeside" w:vAnchor="text" w:hAnchor="text" w:xAlign="center" w:y="1"/>
              <w:shd w:val="clear" w:color="auto" w:fill="auto"/>
              <w:spacing w:before="0" w:line="240" w:lineRule="auto"/>
              <w:ind w:left="88" w:right="118"/>
              <w:jc w:val="both"/>
            </w:pPr>
            <w:r>
              <w:rPr>
                <w:rStyle w:val="Vnbnnidung212pt"/>
                <w:rFonts w:eastAsiaTheme="majorEastAsia"/>
              </w:rPr>
              <w:t>Đề xuất nội dung sửa đổi, bổ sung</w:t>
            </w:r>
          </w:p>
        </w:tc>
        <w:tc>
          <w:tcPr>
            <w:tcW w:w="1224" w:type="dxa"/>
            <w:tcBorders>
              <w:top w:val="single" w:sz="4" w:space="0" w:color="auto"/>
              <w:left w:val="single" w:sz="4" w:space="0" w:color="auto"/>
              <w:right w:val="single" w:sz="4" w:space="0" w:color="auto"/>
            </w:tcBorders>
            <w:shd w:val="clear" w:color="auto" w:fill="FFFFFF"/>
            <w:vAlign w:val="center"/>
          </w:tcPr>
          <w:p w14:paraId="0750051C" w14:textId="2F657A3C" w:rsidR="009E0744" w:rsidRDefault="009E0744" w:rsidP="005060D7">
            <w:pPr>
              <w:pStyle w:val="Vnbnnidung20"/>
              <w:framePr w:w="9442" w:wrap="notBeside" w:vAnchor="text" w:hAnchor="text" w:xAlign="center" w:y="1"/>
              <w:shd w:val="clear" w:color="auto" w:fill="auto"/>
              <w:spacing w:before="0" w:line="240" w:lineRule="auto"/>
              <w:ind w:left="138"/>
              <w:jc w:val="both"/>
            </w:pPr>
            <w:r>
              <w:rPr>
                <w:rStyle w:val="Vnbnnidung212pt"/>
                <w:rFonts w:eastAsiaTheme="majorEastAsia"/>
              </w:rPr>
              <w:t>Ghi</w:t>
            </w:r>
            <w:r w:rsidR="005060D7">
              <w:rPr>
                <w:rStyle w:val="Vnbnnidung212pt"/>
                <w:rFonts w:eastAsiaTheme="majorEastAsia"/>
                <w:lang w:val="en-US"/>
              </w:rPr>
              <w:t xml:space="preserve"> </w:t>
            </w:r>
            <w:r>
              <w:rPr>
                <w:rStyle w:val="Vnbnnidung212pt"/>
                <w:rFonts w:eastAsiaTheme="majorEastAsia"/>
              </w:rPr>
              <w:t>chú</w:t>
            </w:r>
          </w:p>
        </w:tc>
      </w:tr>
      <w:tr w:rsidR="009A2ACB" w14:paraId="15E79ACE" w14:textId="77777777" w:rsidTr="009A2ACB">
        <w:trPr>
          <w:trHeight w:hRule="exact" w:val="432"/>
          <w:jc w:val="center"/>
        </w:trPr>
        <w:tc>
          <w:tcPr>
            <w:tcW w:w="595" w:type="dxa"/>
            <w:tcBorders>
              <w:top w:val="single" w:sz="4" w:space="0" w:color="auto"/>
              <w:left w:val="single" w:sz="4" w:space="0" w:color="auto"/>
            </w:tcBorders>
            <w:shd w:val="clear" w:color="auto" w:fill="FFFFFF"/>
            <w:vAlign w:val="center"/>
          </w:tcPr>
          <w:p w14:paraId="011ED536" w14:textId="77777777" w:rsidR="009E0744" w:rsidRPr="009A2ACB" w:rsidRDefault="009E0744" w:rsidP="006F483F">
            <w:pPr>
              <w:pStyle w:val="Vnbnnidung20"/>
              <w:framePr w:w="9442" w:wrap="notBeside" w:vAnchor="text" w:hAnchor="text" w:xAlign="center" w:y="1"/>
              <w:shd w:val="clear" w:color="auto" w:fill="auto"/>
              <w:spacing w:before="0" w:line="240" w:lineRule="auto"/>
              <w:ind w:left="260"/>
              <w:jc w:val="left"/>
              <w:rPr>
                <w:b/>
                <w:bCs/>
              </w:rPr>
            </w:pPr>
            <w:r w:rsidRPr="009A2ACB">
              <w:rPr>
                <w:rStyle w:val="Vnbnnidung212pt"/>
                <w:rFonts w:eastAsiaTheme="majorEastAsia"/>
                <w:b w:val="0"/>
                <w:bCs w:val="0"/>
              </w:rPr>
              <w:t>1</w:t>
            </w:r>
          </w:p>
        </w:tc>
        <w:tc>
          <w:tcPr>
            <w:tcW w:w="1680" w:type="dxa"/>
            <w:tcBorders>
              <w:top w:val="single" w:sz="4" w:space="0" w:color="auto"/>
              <w:left w:val="single" w:sz="4" w:space="0" w:color="auto"/>
            </w:tcBorders>
            <w:shd w:val="clear" w:color="auto" w:fill="FFFFFF"/>
          </w:tcPr>
          <w:p w14:paraId="16E62294" w14:textId="77777777" w:rsidR="009E0744" w:rsidRDefault="009E0744" w:rsidP="006F483F">
            <w:pPr>
              <w:framePr w:w="9442" w:wrap="notBeside" w:vAnchor="text" w:hAnchor="text" w:xAlign="center" w:y="1"/>
              <w:spacing w:after="60"/>
              <w:rPr>
                <w:sz w:val="10"/>
                <w:szCs w:val="10"/>
              </w:rPr>
            </w:pPr>
          </w:p>
        </w:tc>
        <w:tc>
          <w:tcPr>
            <w:tcW w:w="1689" w:type="dxa"/>
            <w:tcBorders>
              <w:top w:val="single" w:sz="4" w:space="0" w:color="auto"/>
              <w:left w:val="single" w:sz="4" w:space="0" w:color="auto"/>
            </w:tcBorders>
            <w:shd w:val="clear" w:color="auto" w:fill="FFFFFF"/>
          </w:tcPr>
          <w:p w14:paraId="15C956D2" w14:textId="77777777" w:rsidR="009E0744" w:rsidRDefault="009E0744" w:rsidP="006F483F">
            <w:pPr>
              <w:framePr w:w="9442" w:wrap="notBeside" w:vAnchor="text" w:hAnchor="text" w:xAlign="center" w:y="1"/>
              <w:spacing w:after="60"/>
              <w:rPr>
                <w:sz w:val="10"/>
                <w:szCs w:val="10"/>
              </w:rPr>
            </w:pPr>
          </w:p>
        </w:tc>
        <w:tc>
          <w:tcPr>
            <w:tcW w:w="1701" w:type="dxa"/>
            <w:tcBorders>
              <w:top w:val="single" w:sz="4" w:space="0" w:color="auto"/>
              <w:left w:val="single" w:sz="4" w:space="0" w:color="auto"/>
            </w:tcBorders>
            <w:shd w:val="clear" w:color="auto" w:fill="FFFFFF"/>
          </w:tcPr>
          <w:p w14:paraId="6814671A" w14:textId="77777777" w:rsidR="009E0744" w:rsidRDefault="009E0744" w:rsidP="006F483F">
            <w:pPr>
              <w:framePr w:w="9442" w:wrap="notBeside" w:vAnchor="text" w:hAnchor="text" w:xAlign="center" w:y="1"/>
              <w:spacing w:after="60"/>
              <w:rPr>
                <w:sz w:val="10"/>
                <w:szCs w:val="10"/>
              </w:rPr>
            </w:pPr>
          </w:p>
        </w:tc>
        <w:tc>
          <w:tcPr>
            <w:tcW w:w="1276" w:type="dxa"/>
            <w:tcBorders>
              <w:top w:val="single" w:sz="4" w:space="0" w:color="auto"/>
              <w:left w:val="single" w:sz="4" w:space="0" w:color="auto"/>
            </w:tcBorders>
            <w:shd w:val="clear" w:color="auto" w:fill="FFFFFF"/>
          </w:tcPr>
          <w:p w14:paraId="71C44A77" w14:textId="77777777" w:rsidR="009E0744" w:rsidRDefault="009E0744" w:rsidP="006F483F">
            <w:pPr>
              <w:framePr w:w="9442" w:wrap="notBeside" w:vAnchor="text" w:hAnchor="text" w:xAlign="center" w:y="1"/>
              <w:spacing w:after="60"/>
              <w:rPr>
                <w:sz w:val="10"/>
                <w:szCs w:val="10"/>
              </w:rPr>
            </w:pPr>
          </w:p>
        </w:tc>
        <w:tc>
          <w:tcPr>
            <w:tcW w:w="1276" w:type="dxa"/>
            <w:tcBorders>
              <w:top w:val="single" w:sz="4" w:space="0" w:color="auto"/>
              <w:left w:val="single" w:sz="4" w:space="0" w:color="auto"/>
            </w:tcBorders>
            <w:shd w:val="clear" w:color="auto" w:fill="FFFFFF"/>
          </w:tcPr>
          <w:p w14:paraId="12699CB0" w14:textId="77777777" w:rsidR="009E0744" w:rsidRDefault="009E0744" w:rsidP="006F483F">
            <w:pPr>
              <w:framePr w:w="9442" w:wrap="notBeside" w:vAnchor="text" w:hAnchor="text" w:xAlign="center" w:y="1"/>
              <w:spacing w:after="60"/>
              <w:rPr>
                <w:sz w:val="10"/>
                <w:szCs w:val="10"/>
              </w:rPr>
            </w:pPr>
          </w:p>
        </w:tc>
        <w:tc>
          <w:tcPr>
            <w:tcW w:w="1224" w:type="dxa"/>
            <w:tcBorders>
              <w:top w:val="single" w:sz="4" w:space="0" w:color="auto"/>
              <w:left w:val="single" w:sz="4" w:space="0" w:color="auto"/>
              <w:right w:val="single" w:sz="4" w:space="0" w:color="auto"/>
            </w:tcBorders>
            <w:shd w:val="clear" w:color="auto" w:fill="FFFFFF"/>
          </w:tcPr>
          <w:p w14:paraId="78ACBD50" w14:textId="77777777" w:rsidR="009E0744" w:rsidRDefault="009E0744" w:rsidP="006F483F">
            <w:pPr>
              <w:framePr w:w="9442" w:wrap="notBeside" w:vAnchor="text" w:hAnchor="text" w:xAlign="center" w:y="1"/>
              <w:spacing w:after="60"/>
              <w:rPr>
                <w:sz w:val="10"/>
                <w:szCs w:val="10"/>
              </w:rPr>
            </w:pPr>
          </w:p>
        </w:tc>
      </w:tr>
      <w:tr w:rsidR="009A2ACB" w14:paraId="4A0E3DC8" w14:textId="77777777" w:rsidTr="009A2ACB">
        <w:trPr>
          <w:trHeight w:hRule="exact" w:val="432"/>
          <w:jc w:val="center"/>
        </w:trPr>
        <w:tc>
          <w:tcPr>
            <w:tcW w:w="595" w:type="dxa"/>
            <w:tcBorders>
              <w:top w:val="single" w:sz="4" w:space="0" w:color="auto"/>
              <w:left w:val="single" w:sz="4" w:space="0" w:color="auto"/>
              <w:bottom w:val="single" w:sz="4" w:space="0" w:color="auto"/>
            </w:tcBorders>
            <w:shd w:val="clear" w:color="auto" w:fill="FFFFFF"/>
            <w:vAlign w:val="center"/>
          </w:tcPr>
          <w:p w14:paraId="712A844F" w14:textId="77777777" w:rsidR="009E0744" w:rsidRPr="009A2ACB" w:rsidRDefault="009E0744" w:rsidP="006F483F">
            <w:pPr>
              <w:pStyle w:val="Vnbnnidung20"/>
              <w:framePr w:w="9442" w:wrap="notBeside" w:vAnchor="text" w:hAnchor="text" w:xAlign="center" w:y="1"/>
              <w:shd w:val="clear" w:color="auto" w:fill="auto"/>
              <w:spacing w:before="0" w:line="240" w:lineRule="auto"/>
              <w:ind w:left="260"/>
              <w:jc w:val="left"/>
              <w:rPr>
                <w:b/>
                <w:bCs/>
              </w:rPr>
            </w:pPr>
            <w:r w:rsidRPr="009A2ACB">
              <w:rPr>
                <w:rStyle w:val="Vnbnnidung212pt"/>
                <w:rFonts w:eastAsiaTheme="majorEastAsia"/>
                <w:b w:val="0"/>
                <w:bCs w:val="0"/>
              </w:rPr>
              <w:t>2</w:t>
            </w:r>
          </w:p>
        </w:tc>
        <w:tc>
          <w:tcPr>
            <w:tcW w:w="1680" w:type="dxa"/>
            <w:tcBorders>
              <w:top w:val="single" w:sz="4" w:space="0" w:color="auto"/>
              <w:left w:val="single" w:sz="4" w:space="0" w:color="auto"/>
              <w:bottom w:val="single" w:sz="4" w:space="0" w:color="auto"/>
            </w:tcBorders>
            <w:shd w:val="clear" w:color="auto" w:fill="FFFFFF"/>
          </w:tcPr>
          <w:p w14:paraId="0722C2BD" w14:textId="77777777" w:rsidR="009E0744" w:rsidRDefault="009E0744" w:rsidP="006F483F">
            <w:pPr>
              <w:framePr w:w="9442" w:wrap="notBeside" w:vAnchor="text" w:hAnchor="text" w:xAlign="center" w:y="1"/>
              <w:spacing w:after="60"/>
              <w:rPr>
                <w:sz w:val="10"/>
                <w:szCs w:val="10"/>
              </w:rPr>
            </w:pPr>
          </w:p>
        </w:tc>
        <w:tc>
          <w:tcPr>
            <w:tcW w:w="1689" w:type="dxa"/>
            <w:tcBorders>
              <w:top w:val="single" w:sz="4" w:space="0" w:color="auto"/>
              <w:left w:val="single" w:sz="4" w:space="0" w:color="auto"/>
              <w:bottom w:val="single" w:sz="4" w:space="0" w:color="auto"/>
            </w:tcBorders>
            <w:shd w:val="clear" w:color="auto" w:fill="FFFFFF"/>
          </w:tcPr>
          <w:p w14:paraId="5B957FD6" w14:textId="77777777" w:rsidR="009E0744" w:rsidRDefault="009E0744" w:rsidP="006F483F">
            <w:pPr>
              <w:framePr w:w="9442" w:wrap="notBeside" w:vAnchor="text" w:hAnchor="text" w:xAlign="center" w:y="1"/>
              <w:spacing w:after="60"/>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115610E8" w14:textId="77777777" w:rsidR="009E0744" w:rsidRDefault="009E0744" w:rsidP="006F483F">
            <w:pPr>
              <w:framePr w:w="9442" w:wrap="notBeside" w:vAnchor="text" w:hAnchor="text" w:xAlign="center" w:y="1"/>
              <w:spacing w:after="60"/>
              <w:rPr>
                <w:sz w:val="10"/>
                <w:szCs w:val="10"/>
              </w:rPr>
            </w:pPr>
          </w:p>
        </w:tc>
        <w:tc>
          <w:tcPr>
            <w:tcW w:w="1276" w:type="dxa"/>
            <w:tcBorders>
              <w:top w:val="single" w:sz="4" w:space="0" w:color="auto"/>
              <w:left w:val="single" w:sz="4" w:space="0" w:color="auto"/>
              <w:bottom w:val="single" w:sz="4" w:space="0" w:color="auto"/>
            </w:tcBorders>
            <w:shd w:val="clear" w:color="auto" w:fill="FFFFFF"/>
          </w:tcPr>
          <w:p w14:paraId="2DD357CB" w14:textId="77777777" w:rsidR="009E0744" w:rsidRDefault="009E0744" w:rsidP="006F483F">
            <w:pPr>
              <w:framePr w:w="9442" w:wrap="notBeside" w:vAnchor="text" w:hAnchor="text" w:xAlign="center" w:y="1"/>
              <w:spacing w:after="60"/>
              <w:rPr>
                <w:sz w:val="10"/>
                <w:szCs w:val="10"/>
              </w:rPr>
            </w:pPr>
          </w:p>
        </w:tc>
        <w:tc>
          <w:tcPr>
            <w:tcW w:w="1276" w:type="dxa"/>
            <w:tcBorders>
              <w:top w:val="single" w:sz="4" w:space="0" w:color="auto"/>
              <w:left w:val="single" w:sz="4" w:space="0" w:color="auto"/>
              <w:bottom w:val="single" w:sz="4" w:space="0" w:color="auto"/>
            </w:tcBorders>
            <w:shd w:val="clear" w:color="auto" w:fill="FFFFFF"/>
          </w:tcPr>
          <w:p w14:paraId="1FDBD37A" w14:textId="77777777" w:rsidR="009E0744" w:rsidRDefault="009E0744" w:rsidP="006F483F">
            <w:pPr>
              <w:framePr w:w="9442" w:wrap="notBeside" w:vAnchor="text" w:hAnchor="text" w:xAlign="center" w:y="1"/>
              <w:spacing w:after="60"/>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4F4CA2CC" w14:textId="77777777" w:rsidR="009E0744" w:rsidRDefault="009E0744" w:rsidP="006F483F">
            <w:pPr>
              <w:framePr w:w="9442" w:wrap="notBeside" w:vAnchor="text" w:hAnchor="text" w:xAlign="center" w:y="1"/>
              <w:spacing w:after="60"/>
              <w:rPr>
                <w:sz w:val="10"/>
                <w:szCs w:val="10"/>
              </w:rPr>
            </w:pPr>
          </w:p>
        </w:tc>
      </w:tr>
    </w:tbl>
    <w:p w14:paraId="6748C5BC" w14:textId="77777777" w:rsidR="00640E85" w:rsidRDefault="00640E85" w:rsidP="006F483F">
      <w:pPr>
        <w:pStyle w:val="Chthchbng0"/>
        <w:framePr w:w="9442" w:wrap="notBeside" w:vAnchor="text" w:hAnchor="text" w:xAlign="center" w:y="1"/>
        <w:shd w:val="clear" w:color="auto" w:fill="auto"/>
        <w:spacing w:after="60" w:line="240" w:lineRule="auto"/>
      </w:pPr>
    </w:p>
    <w:p w14:paraId="7FFFC995" w14:textId="77777777" w:rsidR="009E0744" w:rsidRDefault="009E0744" w:rsidP="006F483F">
      <w:pPr>
        <w:framePr w:w="9442" w:wrap="notBeside" w:vAnchor="text" w:hAnchor="text" w:xAlign="center" w:y="1"/>
        <w:spacing w:after="60"/>
        <w:rPr>
          <w:sz w:val="2"/>
          <w:szCs w:val="2"/>
        </w:rPr>
      </w:pPr>
    </w:p>
    <w:p w14:paraId="672EBF76" w14:textId="77777777" w:rsidR="00640E85" w:rsidRDefault="00640E85" w:rsidP="005A322C">
      <w:pPr>
        <w:pStyle w:val="Chthchbng0"/>
        <w:shd w:val="clear" w:color="auto" w:fill="auto"/>
        <w:spacing w:after="120" w:line="240" w:lineRule="auto"/>
        <w:ind w:firstLine="720"/>
      </w:pPr>
      <w:r>
        <w:t>2. Đối với các quy định về Điều lệ Trường tiểu học</w:t>
      </w:r>
    </w:p>
    <w:p w14:paraId="01847BF1" w14:textId="7E8D9821" w:rsidR="009E0744" w:rsidRDefault="009E0744" w:rsidP="005A322C">
      <w:pPr>
        <w:pStyle w:val="Vnbnnidung20"/>
        <w:shd w:val="clear" w:color="auto" w:fill="auto"/>
        <w:spacing w:before="0" w:after="120" w:line="240" w:lineRule="auto"/>
        <w:ind w:firstLine="760"/>
        <w:jc w:val="both"/>
      </w:pPr>
      <w:r>
        <w:t>Từ những vấn đề còn hạn chế, tồn tại được chỉ ra tại Phần I, đề xuất cụ thể việc sửa đổi, bổ sung với từng nội dung quy định tại Thông tư số 28/2020/TT-GDĐT theo bảng dưới đây:</w:t>
      </w:r>
    </w:p>
    <w:tbl>
      <w:tblPr>
        <w:tblOverlap w:val="never"/>
        <w:tblW w:w="9441" w:type="dxa"/>
        <w:jc w:val="center"/>
        <w:tblLayout w:type="fixed"/>
        <w:tblCellMar>
          <w:left w:w="10" w:type="dxa"/>
          <w:right w:w="10" w:type="dxa"/>
        </w:tblCellMar>
        <w:tblLook w:val="0000" w:firstRow="0" w:lastRow="0" w:firstColumn="0" w:lastColumn="0" w:noHBand="0" w:noVBand="0"/>
      </w:tblPr>
      <w:tblGrid>
        <w:gridCol w:w="595"/>
        <w:gridCol w:w="1680"/>
        <w:gridCol w:w="1555"/>
        <w:gridCol w:w="1838"/>
        <w:gridCol w:w="1315"/>
        <w:gridCol w:w="1234"/>
        <w:gridCol w:w="1224"/>
      </w:tblGrid>
      <w:tr w:rsidR="009E0744" w14:paraId="0100CB58" w14:textId="77777777" w:rsidTr="001D1F02">
        <w:trPr>
          <w:trHeight w:hRule="exact" w:val="3125"/>
          <w:jc w:val="center"/>
        </w:trPr>
        <w:tc>
          <w:tcPr>
            <w:tcW w:w="595" w:type="dxa"/>
            <w:tcBorders>
              <w:top w:val="single" w:sz="4" w:space="0" w:color="auto"/>
              <w:left w:val="single" w:sz="4" w:space="0" w:color="auto"/>
            </w:tcBorders>
            <w:shd w:val="clear" w:color="auto" w:fill="FFFFFF"/>
            <w:vAlign w:val="center"/>
          </w:tcPr>
          <w:p w14:paraId="52938E0A" w14:textId="77777777" w:rsidR="009E0744" w:rsidRDefault="009E0744" w:rsidP="006F483F">
            <w:pPr>
              <w:pStyle w:val="Vnbnnidung20"/>
              <w:framePr w:w="9442" w:wrap="notBeside" w:vAnchor="text" w:hAnchor="text" w:xAlign="center" w:y="1"/>
              <w:shd w:val="clear" w:color="auto" w:fill="auto"/>
              <w:spacing w:before="0" w:line="240" w:lineRule="auto"/>
              <w:jc w:val="left"/>
            </w:pPr>
            <w:r>
              <w:rPr>
                <w:rStyle w:val="Vnbnnidung212pt"/>
                <w:rFonts w:eastAsiaTheme="majorEastAsia"/>
              </w:rPr>
              <w:t>TT</w:t>
            </w:r>
          </w:p>
        </w:tc>
        <w:tc>
          <w:tcPr>
            <w:tcW w:w="1680" w:type="dxa"/>
            <w:tcBorders>
              <w:top w:val="single" w:sz="4" w:space="0" w:color="auto"/>
              <w:left w:val="single" w:sz="4" w:space="0" w:color="auto"/>
            </w:tcBorders>
            <w:shd w:val="clear" w:color="auto" w:fill="FFFFFF"/>
          </w:tcPr>
          <w:p w14:paraId="01BCE609" w14:textId="3058CB0D" w:rsidR="009E0744" w:rsidRDefault="009E0744" w:rsidP="001D1F02">
            <w:pPr>
              <w:pStyle w:val="Vnbnnidung20"/>
              <w:framePr w:w="9442" w:wrap="notBeside" w:vAnchor="text" w:hAnchor="text" w:xAlign="center" w:y="1"/>
              <w:shd w:val="clear" w:color="auto" w:fill="auto"/>
              <w:spacing w:before="0" w:line="240" w:lineRule="auto"/>
              <w:ind w:left="95" w:right="139"/>
              <w:jc w:val="both"/>
            </w:pPr>
            <w:r>
              <w:rPr>
                <w:rStyle w:val="Vnbnnidung212pt"/>
                <w:rFonts w:eastAsiaTheme="majorEastAsia"/>
              </w:rPr>
              <w:t xml:space="preserve">Nội dung quy định tại Thông tư số 28/2020/TT- BGDĐT </w:t>
            </w:r>
            <w:r>
              <w:rPr>
                <w:rStyle w:val="Vnbnnidung2Innghing"/>
                <w:rFonts w:eastAsiaTheme="majorEastAsia"/>
              </w:rPr>
              <w:t xml:space="preserve">(nêu rõ điều, khoản, điểm hoặc các đề mục tại </w:t>
            </w:r>
            <w:r w:rsidR="00777C76">
              <w:rPr>
                <w:rStyle w:val="Vnbnnidung2Innghing"/>
                <w:rFonts w:eastAsiaTheme="majorEastAsia"/>
                <w:lang w:val="en-US"/>
              </w:rPr>
              <w:t>c</w:t>
            </w:r>
            <w:r w:rsidR="001D1F02">
              <w:rPr>
                <w:rStyle w:val="Vnbnnidung2Innghing"/>
                <w:rFonts w:eastAsiaTheme="majorEastAsia"/>
                <w:lang w:val="en-US"/>
              </w:rPr>
              <w:t xml:space="preserve">ác </w:t>
            </w:r>
            <w:r>
              <w:rPr>
                <w:rStyle w:val="Vnbnnidung2Innghing"/>
                <w:rFonts w:eastAsiaTheme="majorEastAsia"/>
              </w:rPr>
              <w:t>Phụ lục)</w:t>
            </w:r>
          </w:p>
        </w:tc>
        <w:tc>
          <w:tcPr>
            <w:tcW w:w="1555" w:type="dxa"/>
            <w:tcBorders>
              <w:top w:val="single" w:sz="4" w:space="0" w:color="auto"/>
              <w:left w:val="single" w:sz="4" w:space="0" w:color="auto"/>
            </w:tcBorders>
            <w:shd w:val="clear" w:color="auto" w:fill="FFFFFF"/>
            <w:vAlign w:val="center"/>
          </w:tcPr>
          <w:p w14:paraId="46D1A263" w14:textId="77777777" w:rsidR="009E0744" w:rsidRDefault="009E0744" w:rsidP="001D1F02">
            <w:pPr>
              <w:pStyle w:val="Vnbnnidung20"/>
              <w:framePr w:w="9442" w:wrap="notBeside" w:vAnchor="text" w:hAnchor="text" w:xAlign="center" w:y="1"/>
              <w:shd w:val="clear" w:color="auto" w:fill="auto"/>
              <w:spacing w:before="0" w:line="240" w:lineRule="auto"/>
              <w:ind w:left="119" w:right="133"/>
              <w:jc w:val="both"/>
            </w:pPr>
            <w:r>
              <w:rPr>
                <w:rStyle w:val="Vnbnnidung212pt"/>
                <w:rFonts w:eastAsiaTheme="majorEastAsia"/>
              </w:rPr>
              <w:t>Nội dung quy định của văn bản liên quan là căn cứ để rà soát, đối chiếu</w:t>
            </w:r>
            <w:r>
              <w:rPr>
                <w:rStyle w:val="Vnbnnidung212pt"/>
                <w:rFonts w:eastAsiaTheme="majorEastAsia"/>
                <w:vertAlign w:val="superscript"/>
              </w:rPr>
              <w:t>1</w:t>
            </w:r>
          </w:p>
        </w:tc>
        <w:tc>
          <w:tcPr>
            <w:tcW w:w="1838" w:type="dxa"/>
            <w:tcBorders>
              <w:top w:val="single" w:sz="4" w:space="0" w:color="auto"/>
              <w:left w:val="single" w:sz="4" w:space="0" w:color="auto"/>
            </w:tcBorders>
            <w:shd w:val="clear" w:color="auto" w:fill="FFFFFF"/>
            <w:vAlign w:val="center"/>
          </w:tcPr>
          <w:p w14:paraId="734F95DE" w14:textId="77777777" w:rsidR="009E0744" w:rsidRDefault="009E0744" w:rsidP="001D1F02">
            <w:pPr>
              <w:pStyle w:val="Vnbnnidung20"/>
              <w:framePr w:w="9442" w:wrap="notBeside" w:vAnchor="text" w:hAnchor="text" w:xAlign="center" w:y="1"/>
              <w:shd w:val="clear" w:color="auto" w:fill="auto"/>
              <w:spacing w:before="0" w:line="240" w:lineRule="auto"/>
              <w:ind w:left="125" w:right="131"/>
              <w:jc w:val="both"/>
            </w:pPr>
            <w:r>
              <w:rPr>
                <w:rStyle w:val="Vnbnnidung212pt"/>
                <w:rFonts w:eastAsiaTheme="majorEastAsia"/>
              </w:rPr>
              <w:t>Phân tích quy định mâu thuẫn, chồng chéo, bất cập hoặc không còn phù hợp với thực tiễn</w:t>
            </w:r>
          </w:p>
        </w:tc>
        <w:tc>
          <w:tcPr>
            <w:tcW w:w="1315" w:type="dxa"/>
            <w:tcBorders>
              <w:top w:val="single" w:sz="4" w:space="0" w:color="auto"/>
              <w:left w:val="single" w:sz="4" w:space="0" w:color="auto"/>
            </w:tcBorders>
            <w:shd w:val="clear" w:color="auto" w:fill="FFFFFF"/>
            <w:vAlign w:val="center"/>
          </w:tcPr>
          <w:p w14:paraId="4F3557B0" w14:textId="77777777" w:rsidR="009E0744" w:rsidRDefault="009E0744" w:rsidP="001D1F02">
            <w:pPr>
              <w:pStyle w:val="Vnbnnidung20"/>
              <w:framePr w:w="9442" w:wrap="notBeside" w:vAnchor="text" w:hAnchor="text" w:xAlign="center" w:y="1"/>
              <w:shd w:val="clear" w:color="auto" w:fill="auto"/>
              <w:spacing w:before="0" w:line="240" w:lineRule="auto"/>
              <w:ind w:left="127" w:right="171"/>
              <w:jc w:val="both"/>
            </w:pPr>
            <w:r>
              <w:rPr>
                <w:rStyle w:val="Vnbnnidung212pt"/>
                <w:rFonts w:eastAsiaTheme="majorEastAsia"/>
              </w:rPr>
              <w:t>Phương án xử lý</w:t>
            </w:r>
            <w:r>
              <w:rPr>
                <w:rStyle w:val="Vnbnnidung212pt"/>
                <w:rFonts w:eastAsiaTheme="majorEastAsia"/>
                <w:vertAlign w:val="superscript"/>
              </w:rPr>
              <w:t>2</w:t>
            </w:r>
          </w:p>
        </w:tc>
        <w:tc>
          <w:tcPr>
            <w:tcW w:w="1234" w:type="dxa"/>
            <w:tcBorders>
              <w:top w:val="single" w:sz="4" w:space="0" w:color="auto"/>
              <w:left w:val="single" w:sz="4" w:space="0" w:color="auto"/>
            </w:tcBorders>
            <w:shd w:val="clear" w:color="auto" w:fill="FFFFFF"/>
            <w:vAlign w:val="center"/>
          </w:tcPr>
          <w:p w14:paraId="4C71E676" w14:textId="77777777" w:rsidR="009E0744" w:rsidRDefault="009E0744" w:rsidP="001D1F02">
            <w:pPr>
              <w:pStyle w:val="Vnbnnidung20"/>
              <w:framePr w:w="9442" w:wrap="notBeside" w:vAnchor="text" w:hAnchor="text" w:xAlign="center" w:y="1"/>
              <w:shd w:val="clear" w:color="auto" w:fill="auto"/>
              <w:spacing w:before="0" w:line="240" w:lineRule="auto"/>
              <w:ind w:left="88" w:right="118"/>
              <w:jc w:val="both"/>
            </w:pPr>
            <w:r>
              <w:rPr>
                <w:rStyle w:val="Vnbnnidung212pt"/>
                <w:rFonts w:eastAsiaTheme="majorEastAsia"/>
              </w:rPr>
              <w:t>Đề xuất nội dung sửa đổi, bổ sung</w:t>
            </w:r>
          </w:p>
        </w:tc>
        <w:tc>
          <w:tcPr>
            <w:tcW w:w="1224" w:type="dxa"/>
            <w:tcBorders>
              <w:top w:val="single" w:sz="4" w:space="0" w:color="auto"/>
              <w:left w:val="single" w:sz="4" w:space="0" w:color="auto"/>
              <w:right w:val="single" w:sz="4" w:space="0" w:color="auto"/>
            </w:tcBorders>
            <w:shd w:val="clear" w:color="auto" w:fill="FFFFFF"/>
            <w:vAlign w:val="center"/>
          </w:tcPr>
          <w:p w14:paraId="31AE2651" w14:textId="40F5A13A" w:rsidR="009E0744" w:rsidRDefault="009E0744" w:rsidP="001D1F02">
            <w:pPr>
              <w:pStyle w:val="Vnbnnidung20"/>
              <w:framePr w:w="9442" w:wrap="notBeside" w:vAnchor="text" w:hAnchor="text" w:xAlign="center" w:y="1"/>
              <w:shd w:val="clear" w:color="auto" w:fill="auto"/>
              <w:spacing w:before="0" w:line="240" w:lineRule="auto"/>
              <w:ind w:left="138"/>
              <w:jc w:val="both"/>
            </w:pPr>
            <w:r>
              <w:rPr>
                <w:rStyle w:val="Vnbnnidung212pt"/>
                <w:rFonts w:eastAsiaTheme="majorEastAsia"/>
              </w:rPr>
              <w:t>Ghi</w:t>
            </w:r>
            <w:r w:rsidR="001D1F02">
              <w:rPr>
                <w:rStyle w:val="Vnbnnidung212pt"/>
                <w:rFonts w:eastAsiaTheme="majorEastAsia"/>
                <w:lang w:val="en-US"/>
              </w:rPr>
              <w:t xml:space="preserve"> </w:t>
            </w:r>
            <w:r>
              <w:rPr>
                <w:rStyle w:val="Vnbnnidung212pt"/>
                <w:rFonts w:eastAsiaTheme="majorEastAsia"/>
              </w:rPr>
              <w:t>chú</w:t>
            </w:r>
          </w:p>
        </w:tc>
      </w:tr>
      <w:tr w:rsidR="009E0744" w14:paraId="61B7D606" w14:textId="77777777" w:rsidTr="001D1F02">
        <w:trPr>
          <w:trHeight w:hRule="exact" w:val="427"/>
          <w:jc w:val="center"/>
        </w:trPr>
        <w:tc>
          <w:tcPr>
            <w:tcW w:w="595" w:type="dxa"/>
            <w:tcBorders>
              <w:top w:val="single" w:sz="4" w:space="0" w:color="auto"/>
              <w:left w:val="single" w:sz="4" w:space="0" w:color="auto"/>
            </w:tcBorders>
            <w:shd w:val="clear" w:color="auto" w:fill="FFFFFF"/>
            <w:vAlign w:val="center"/>
          </w:tcPr>
          <w:p w14:paraId="1685A140" w14:textId="77777777" w:rsidR="009E0744" w:rsidRPr="001D1F02" w:rsidRDefault="009E0744" w:rsidP="006F483F">
            <w:pPr>
              <w:pStyle w:val="Vnbnnidung20"/>
              <w:framePr w:w="9442" w:wrap="notBeside" w:vAnchor="text" w:hAnchor="text" w:xAlign="center" w:y="1"/>
              <w:shd w:val="clear" w:color="auto" w:fill="auto"/>
              <w:spacing w:before="0" w:line="240" w:lineRule="auto"/>
              <w:ind w:left="260"/>
              <w:jc w:val="left"/>
              <w:rPr>
                <w:b/>
                <w:bCs/>
              </w:rPr>
            </w:pPr>
            <w:r w:rsidRPr="001D1F02">
              <w:rPr>
                <w:rStyle w:val="Vnbnnidung212pt"/>
                <w:rFonts w:eastAsiaTheme="majorEastAsia"/>
                <w:b w:val="0"/>
                <w:bCs w:val="0"/>
              </w:rPr>
              <w:t>1</w:t>
            </w:r>
          </w:p>
        </w:tc>
        <w:tc>
          <w:tcPr>
            <w:tcW w:w="1680" w:type="dxa"/>
            <w:tcBorders>
              <w:top w:val="single" w:sz="4" w:space="0" w:color="auto"/>
              <w:left w:val="single" w:sz="4" w:space="0" w:color="auto"/>
            </w:tcBorders>
            <w:shd w:val="clear" w:color="auto" w:fill="FFFFFF"/>
          </w:tcPr>
          <w:p w14:paraId="1F87C329" w14:textId="77777777" w:rsidR="009E0744" w:rsidRDefault="009E0744" w:rsidP="006F483F">
            <w:pPr>
              <w:framePr w:w="9442" w:wrap="notBeside" w:vAnchor="text" w:hAnchor="text" w:xAlign="center" w:y="1"/>
              <w:spacing w:after="60"/>
              <w:rPr>
                <w:sz w:val="10"/>
                <w:szCs w:val="10"/>
              </w:rPr>
            </w:pPr>
          </w:p>
        </w:tc>
        <w:tc>
          <w:tcPr>
            <w:tcW w:w="1555" w:type="dxa"/>
            <w:tcBorders>
              <w:top w:val="single" w:sz="4" w:space="0" w:color="auto"/>
              <w:left w:val="single" w:sz="4" w:space="0" w:color="auto"/>
            </w:tcBorders>
            <w:shd w:val="clear" w:color="auto" w:fill="FFFFFF"/>
          </w:tcPr>
          <w:p w14:paraId="3656AFA2" w14:textId="77777777" w:rsidR="009E0744" w:rsidRDefault="009E0744" w:rsidP="006F483F">
            <w:pPr>
              <w:framePr w:w="9442" w:wrap="notBeside" w:vAnchor="text" w:hAnchor="text" w:xAlign="center" w:y="1"/>
              <w:spacing w:after="60"/>
              <w:rPr>
                <w:sz w:val="10"/>
                <w:szCs w:val="10"/>
              </w:rPr>
            </w:pPr>
          </w:p>
        </w:tc>
        <w:tc>
          <w:tcPr>
            <w:tcW w:w="1838" w:type="dxa"/>
            <w:tcBorders>
              <w:top w:val="single" w:sz="4" w:space="0" w:color="auto"/>
              <w:left w:val="single" w:sz="4" w:space="0" w:color="auto"/>
            </w:tcBorders>
            <w:shd w:val="clear" w:color="auto" w:fill="FFFFFF"/>
          </w:tcPr>
          <w:p w14:paraId="369CB0BB" w14:textId="77777777" w:rsidR="009E0744" w:rsidRDefault="009E0744" w:rsidP="006F483F">
            <w:pPr>
              <w:framePr w:w="9442" w:wrap="notBeside" w:vAnchor="text" w:hAnchor="text" w:xAlign="center" w:y="1"/>
              <w:spacing w:after="60"/>
              <w:rPr>
                <w:sz w:val="10"/>
                <w:szCs w:val="10"/>
              </w:rPr>
            </w:pPr>
          </w:p>
        </w:tc>
        <w:tc>
          <w:tcPr>
            <w:tcW w:w="1315" w:type="dxa"/>
            <w:tcBorders>
              <w:top w:val="single" w:sz="4" w:space="0" w:color="auto"/>
              <w:left w:val="single" w:sz="4" w:space="0" w:color="auto"/>
            </w:tcBorders>
            <w:shd w:val="clear" w:color="auto" w:fill="FFFFFF"/>
          </w:tcPr>
          <w:p w14:paraId="3434D40B" w14:textId="77777777" w:rsidR="009E0744" w:rsidRDefault="009E0744" w:rsidP="006F483F">
            <w:pPr>
              <w:framePr w:w="9442" w:wrap="notBeside" w:vAnchor="text" w:hAnchor="text" w:xAlign="center" w:y="1"/>
              <w:spacing w:after="60"/>
              <w:rPr>
                <w:sz w:val="10"/>
                <w:szCs w:val="10"/>
              </w:rPr>
            </w:pPr>
          </w:p>
        </w:tc>
        <w:tc>
          <w:tcPr>
            <w:tcW w:w="1234" w:type="dxa"/>
            <w:tcBorders>
              <w:top w:val="single" w:sz="4" w:space="0" w:color="auto"/>
              <w:left w:val="single" w:sz="4" w:space="0" w:color="auto"/>
            </w:tcBorders>
            <w:shd w:val="clear" w:color="auto" w:fill="FFFFFF"/>
          </w:tcPr>
          <w:p w14:paraId="69B7893A" w14:textId="77777777" w:rsidR="009E0744" w:rsidRDefault="009E0744" w:rsidP="006F483F">
            <w:pPr>
              <w:framePr w:w="9442" w:wrap="notBeside" w:vAnchor="text" w:hAnchor="text" w:xAlign="center" w:y="1"/>
              <w:spacing w:after="60"/>
              <w:rPr>
                <w:sz w:val="10"/>
                <w:szCs w:val="10"/>
              </w:rPr>
            </w:pPr>
          </w:p>
        </w:tc>
        <w:tc>
          <w:tcPr>
            <w:tcW w:w="1224" w:type="dxa"/>
            <w:tcBorders>
              <w:top w:val="single" w:sz="4" w:space="0" w:color="auto"/>
              <w:left w:val="single" w:sz="4" w:space="0" w:color="auto"/>
              <w:right w:val="single" w:sz="4" w:space="0" w:color="auto"/>
            </w:tcBorders>
            <w:shd w:val="clear" w:color="auto" w:fill="FFFFFF"/>
          </w:tcPr>
          <w:p w14:paraId="4118711A" w14:textId="77777777" w:rsidR="009E0744" w:rsidRDefault="009E0744" w:rsidP="006F483F">
            <w:pPr>
              <w:framePr w:w="9442" w:wrap="notBeside" w:vAnchor="text" w:hAnchor="text" w:xAlign="center" w:y="1"/>
              <w:spacing w:after="60"/>
              <w:rPr>
                <w:sz w:val="10"/>
                <w:szCs w:val="10"/>
              </w:rPr>
            </w:pPr>
          </w:p>
        </w:tc>
      </w:tr>
      <w:tr w:rsidR="009E0744" w14:paraId="329067ED" w14:textId="77777777" w:rsidTr="001D1F02">
        <w:trPr>
          <w:trHeight w:hRule="exact" w:val="432"/>
          <w:jc w:val="center"/>
        </w:trPr>
        <w:tc>
          <w:tcPr>
            <w:tcW w:w="595" w:type="dxa"/>
            <w:tcBorders>
              <w:top w:val="single" w:sz="4" w:space="0" w:color="auto"/>
              <w:left w:val="single" w:sz="4" w:space="0" w:color="auto"/>
              <w:bottom w:val="single" w:sz="4" w:space="0" w:color="auto"/>
            </w:tcBorders>
            <w:shd w:val="clear" w:color="auto" w:fill="FFFFFF"/>
            <w:vAlign w:val="center"/>
          </w:tcPr>
          <w:p w14:paraId="649A8D61" w14:textId="77777777" w:rsidR="009E0744" w:rsidRPr="001D1F02" w:rsidRDefault="009E0744" w:rsidP="006F483F">
            <w:pPr>
              <w:pStyle w:val="Vnbnnidung20"/>
              <w:framePr w:w="9442" w:wrap="notBeside" w:vAnchor="text" w:hAnchor="text" w:xAlign="center" w:y="1"/>
              <w:shd w:val="clear" w:color="auto" w:fill="auto"/>
              <w:spacing w:before="0" w:line="240" w:lineRule="auto"/>
              <w:ind w:left="260"/>
              <w:jc w:val="left"/>
              <w:rPr>
                <w:b/>
                <w:bCs/>
              </w:rPr>
            </w:pPr>
            <w:r w:rsidRPr="001D1F02">
              <w:rPr>
                <w:rStyle w:val="Vnbnnidung212pt"/>
                <w:rFonts w:eastAsiaTheme="majorEastAsia"/>
                <w:b w:val="0"/>
                <w:bCs w:val="0"/>
              </w:rPr>
              <w:t>2</w:t>
            </w:r>
          </w:p>
        </w:tc>
        <w:tc>
          <w:tcPr>
            <w:tcW w:w="1680" w:type="dxa"/>
            <w:tcBorders>
              <w:top w:val="single" w:sz="4" w:space="0" w:color="auto"/>
              <w:left w:val="single" w:sz="4" w:space="0" w:color="auto"/>
              <w:bottom w:val="single" w:sz="4" w:space="0" w:color="auto"/>
            </w:tcBorders>
            <w:shd w:val="clear" w:color="auto" w:fill="FFFFFF"/>
          </w:tcPr>
          <w:p w14:paraId="182E9CFB" w14:textId="77777777" w:rsidR="009E0744" w:rsidRDefault="009E0744" w:rsidP="006F483F">
            <w:pPr>
              <w:framePr w:w="9442" w:wrap="notBeside" w:vAnchor="text" w:hAnchor="text" w:xAlign="center" w:y="1"/>
              <w:spacing w:after="60"/>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4F48FB63" w14:textId="77777777" w:rsidR="009E0744" w:rsidRDefault="009E0744" w:rsidP="006F483F">
            <w:pPr>
              <w:framePr w:w="9442" w:wrap="notBeside" w:vAnchor="text" w:hAnchor="text" w:xAlign="center" w:y="1"/>
              <w:spacing w:after="60"/>
              <w:rPr>
                <w:sz w:val="10"/>
                <w:szCs w:val="10"/>
              </w:rPr>
            </w:pPr>
          </w:p>
        </w:tc>
        <w:tc>
          <w:tcPr>
            <w:tcW w:w="1838" w:type="dxa"/>
            <w:tcBorders>
              <w:top w:val="single" w:sz="4" w:space="0" w:color="auto"/>
              <w:left w:val="single" w:sz="4" w:space="0" w:color="auto"/>
              <w:bottom w:val="single" w:sz="4" w:space="0" w:color="auto"/>
            </w:tcBorders>
            <w:shd w:val="clear" w:color="auto" w:fill="FFFFFF"/>
          </w:tcPr>
          <w:p w14:paraId="3DE0D344" w14:textId="77777777" w:rsidR="009E0744" w:rsidRDefault="009E0744" w:rsidP="006F483F">
            <w:pPr>
              <w:framePr w:w="9442" w:wrap="notBeside" w:vAnchor="text" w:hAnchor="text" w:xAlign="center" w:y="1"/>
              <w:spacing w:after="60"/>
              <w:rPr>
                <w:sz w:val="10"/>
                <w:szCs w:val="10"/>
              </w:rPr>
            </w:pPr>
          </w:p>
        </w:tc>
        <w:tc>
          <w:tcPr>
            <w:tcW w:w="1315" w:type="dxa"/>
            <w:tcBorders>
              <w:top w:val="single" w:sz="4" w:space="0" w:color="auto"/>
              <w:left w:val="single" w:sz="4" w:space="0" w:color="auto"/>
              <w:bottom w:val="single" w:sz="4" w:space="0" w:color="auto"/>
            </w:tcBorders>
            <w:shd w:val="clear" w:color="auto" w:fill="FFFFFF"/>
          </w:tcPr>
          <w:p w14:paraId="7515AA6C" w14:textId="77777777" w:rsidR="009E0744" w:rsidRDefault="009E0744" w:rsidP="006F483F">
            <w:pPr>
              <w:framePr w:w="9442" w:wrap="notBeside" w:vAnchor="text" w:hAnchor="text" w:xAlign="center" w:y="1"/>
              <w:spacing w:after="60"/>
              <w:rPr>
                <w:sz w:val="10"/>
                <w:szCs w:val="10"/>
              </w:rPr>
            </w:pPr>
          </w:p>
        </w:tc>
        <w:tc>
          <w:tcPr>
            <w:tcW w:w="1234" w:type="dxa"/>
            <w:tcBorders>
              <w:top w:val="single" w:sz="4" w:space="0" w:color="auto"/>
              <w:left w:val="single" w:sz="4" w:space="0" w:color="auto"/>
              <w:bottom w:val="single" w:sz="4" w:space="0" w:color="auto"/>
            </w:tcBorders>
            <w:shd w:val="clear" w:color="auto" w:fill="FFFFFF"/>
          </w:tcPr>
          <w:p w14:paraId="5B37DF74" w14:textId="77777777" w:rsidR="009E0744" w:rsidRDefault="009E0744" w:rsidP="006F483F">
            <w:pPr>
              <w:framePr w:w="9442" w:wrap="notBeside" w:vAnchor="text" w:hAnchor="text" w:xAlign="center" w:y="1"/>
              <w:spacing w:after="60"/>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0984467A" w14:textId="77777777" w:rsidR="009E0744" w:rsidRDefault="009E0744" w:rsidP="006F483F">
            <w:pPr>
              <w:framePr w:w="9442" w:wrap="notBeside" w:vAnchor="text" w:hAnchor="text" w:xAlign="center" w:y="1"/>
              <w:spacing w:after="60"/>
              <w:rPr>
                <w:sz w:val="10"/>
                <w:szCs w:val="10"/>
              </w:rPr>
            </w:pPr>
          </w:p>
        </w:tc>
      </w:tr>
    </w:tbl>
    <w:p w14:paraId="471517BF" w14:textId="77777777" w:rsidR="001D1F02" w:rsidRDefault="001D1F02" w:rsidP="001D1F02">
      <w:pPr>
        <w:pStyle w:val="Chthchbng0"/>
        <w:shd w:val="clear" w:color="auto" w:fill="auto"/>
        <w:spacing w:after="60" w:line="240" w:lineRule="auto"/>
      </w:pPr>
    </w:p>
    <w:p w14:paraId="1055A736" w14:textId="45C23918" w:rsidR="001D1F02" w:rsidRPr="001D4CAE" w:rsidRDefault="001D1F02" w:rsidP="001D1F02">
      <w:pPr>
        <w:pStyle w:val="Chthchbng0"/>
        <w:shd w:val="clear" w:color="auto" w:fill="auto"/>
        <w:spacing w:after="60" w:line="240" w:lineRule="auto"/>
        <w:ind w:firstLine="720"/>
        <w:rPr>
          <w:i/>
          <w:iCs/>
        </w:rPr>
      </w:pPr>
      <w:r>
        <w:t xml:space="preserve">III. KIẾN NGHỊ </w:t>
      </w:r>
      <w:r w:rsidRPr="001D4CAE">
        <w:rPr>
          <w:i/>
          <w:iCs/>
        </w:rPr>
        <w:t>(nếu có)</w:t>
      </w:r>
    </w:p>
    <w:p w14:paraId="633556F4" w14:textId="77777777" w:rsidR="001D1F02" w:rsidRPr="005E77E5" w:rsidRDefault="001D1F02" w:rsidP="001D1F02">
      <w:pPr>
        <w:autoSpaceDE w:val="0"/>
        <w:autoSpaceDN w:val="0"/>
        <w:adjustRightInd w:val="0"/>
        <w:spacing w:after="60"/>
        <w:jc w:val="both"/>
        <w:rPr>
          <w:b/>
          <w:sz w:val="28"/>
        </w:rPr>
      </w:pPr>
    </w:p>
    <w:sectPr w:rsidR="001D1F02" w:rsidRPr="005E77E5" w:rsidSect="003D5A56">
      <w:headerReference w:type="default" r:id="rId8"/>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7CA5" w14:textId="77777777" w:rsidR="006B7F4F" w:rsidRDefault="006B7F4F" w:rsidP="00452615">
      <w:r>
        <w:separator/>
      </w:r>
    </w:p>
  </w:endnote>
  <w:endnote w:type="continuationSeparator" w:id="0">
    <w:p w14:paraId="46DE3FAD" w14:textId="77777777" w:rsidR="006B7F4F" w:rsidRDefault="006B7F4F" w:rsidP="0045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B8BF" w14:textId="77777777" w:rsidR="006B7F4F" w:rsidRDefault="006B7F4F" w:rsidP="00452615">
      <w:r>
        <w:separator/>
      </w:r>
    </w:p>
  </w:footnote>
  <w:footnote w:type="continuationSeparator" w:id="0">
    <w:p w14:paraId="6DD9B5CD" w14:textId="77777777" w:rsidR="006B7F4F" w:rsidRDefault="006B7F4F" w:rsidP="00452615">
      <w:r>
        <w:continuationSeparator/>
      </w:r>
    </w:p>
  </w:footnote>
  <w:footnote w:id="1">
    <w:p w14:paraId="4DA6E2C7" w14:textId="77777777" w:rsidR="009E0744" w:rsidRPr="001D1F02" w:rsidRDefault="009E0744" w:rsidP="009E0744">
      <w:pPr>
        <w:pStyle w:val="Ghichcuitrang0"/>
        <w:shd w:val="clear" w:color="auto" w:fill="auto"/>
        <w:tabs>
          <w:tab w:val="left" w:pos="115"/>
        </w:tabs>
        <w:rPr>
          <w:b w:val="0"/>
          <w:bCs w:val="0"/>
        </w:rPr>
      </w:pPr>
      <w:r>
        <w:rPr>
          <w:rStyle w:val="GhichcuitrangKhnginm"/>
          <w:rFonts w:eastAsiaTheme="majorEastAsia"/>
          <w:vertAlign w:val="superscript"/>
        </w:rPr>
        <w:footnoteRef/>
      </w:r>
      <w:r>
        <w:tab/>
      </w:r>
      <w:r w:rsidRPr="001D1F02">
        <w:rPr>
          <w:b w:val="0"/>
          <w:bCs w:val="0"/>
        </w:rPr>
        <w:t>Nêu nội dung quy định cụ thể của văn bản quy phạm pháp luật liên quan là căn cứ đối chiếu để xác định các quy định mâu thuẫn, chồng chéo.</w:t>
      </w:r>
    </w:p>
  </w:footnote>
  <w:footnote w:id="2">
    <w:p w14:paraId="1656D785" w14:textId="77777777" w:rsidR="009E0744" w:rsidRPr="001D1F02" w:rsidRDefault="009E0744" w:rsidP="009E0744">
      <w:pPr>
        <w:pStyle w:val="Ghichcuitrang0"/>
        <w:shd w:val="clear" w:color="auto" w:fill="auto"/>
        <w:tabs>
          <w:tab w:val="left" w:pos="120"/>
        </w:tabs>
        <w:ind w:right="160"/>
        <w:jc w:val="both"/>
        <w:rPr>
          <w:b w:val="0"/>
          <w:bCs w:val="0"/>
        </w:rPr>
      </w:pPr>
      <w:r w:rsidRPr="001D1F02">
        <w:rPr>
          <w:rStyle w:val="GhichcuitrangKhnginm"/>
          <w:rFonts w:eastAsiaTheme="majorEastAsia"/>
          <w:vertAlign w:val="superscript"/>
        </w:rPr>
        <w:footnoteRef/>
      </w:r>
      <w:r w:rsidRPr="001D1F02">
        <w:rPr>
          <w:b w:val="0"/>
          <w:bCs w:val="0"/>
        </w:rPr>
        <w:tab/>
        <w:t>Nêu rõ phương án xử lý: Xác định rõ hình thức xử lý văn bản cụ thể (bao gồm: đình chỉ thi hành, sửa đổi, bổ sung, thay thế, bãi bỏ, ban hành mới).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055120"/>
      <w:docPartObj>
        <w:docPartGallery w:val="Page Numbers (Top of Page)"/>
        <w:docPartUnique/>
      </w:docPartObj>
    </w:sdtPr>
    <w:sdtEndPr>
      <w:rPr>
        <w:noProof/>
      </w:rPr>
    </w:sdtEndPr>
    <w:sdtContent>
      <w:p w14:paraId="2C161AFC" w14:textId="6CD860AF" w:rsidR="003D5A56" w:rsidRDefault="003D5A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CC277E" w14:textId="77777777" w:rsidR="003D5A56" w:rsidRDefault="003D5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0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F404D4"/>
    <w:multiLevelType w:val="hybridMultilevel"/>
    <w:tmpl w:val="C77EC4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F7A38"/>
    <w:multiLevelType w:val="multilevel"/>
    <w:tmpl w:val="11AA0A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F4730"/>
    <w:multiLevelType w:val="hybridMultilevel"/>
    <w:tmpl w:val="2D628EE4"/>
    <w:lvl w:ilvl="0" w:tplc="064CF46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1D851BED"/>
    <w:multiLevelType w:val="hybridMultilevel"/>
    <w:tmpl w:val="EBD0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5227E"/>
    <w:multiLevelType w:val="hybridMultilevel"/>
    <w:tmpl w:val="F7340DD6"/>
    <w:lvl w:ilvl="0" w:tplc="4086D8C4">
      <w:start w:val="5"/>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90CF3"/>
    <w:multiLevelType w:val="multilevel"/>
    <w:tmpl w:val="142C25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3773BD"/>
    <w:multiLevelType w:val="multilevel"/>
    <w:tmpl w:val="F1527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3978D2"/>
    <w:multiLevelType w:val="multilevel"/>
    <w:tmpl w:val="BE545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6C2D16"/>
    <w:multiLevelType w:val="multilevel"/>
    <w:tmpl w:val="B714E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AE5BC7"/>
    <w:multiLevelType w:val="multilevel"/>
    <w:tmpl w:val="03065EE4"/>
    <w:lvl w:ilvl="0">
      <w:start w:val="1"/>
      <w:numFmt w:val="decimal"/>
      <w:lvlText w:val="%1."/>
      <w:lvlJc w:val="left"/>
      <w:pPr>
        <w:ind w:left="2520" w:hanging="360"/>
      </w:pPr>
      <w:rPr>
        <w:rFonts w:hint="default"/>
      </w:rPr>
    </w:lvl>
    <w:lvl w:ilvl="1">
      <w:start w:val="1"/>
      <w:numFmt w:val="decimal"/>
      <w:lvlText w:val="%1.%2."/>
      <w:lvlJc w:val="left"/>
      <w:pPr>
        <w:ind w:left="2952" w:hanging="432"/>
      </w:pPr>
      <w:rPr>
        <w:rFonts w:hint="default"/>
        <w:b/>
        <w:bCs/>
      </w:rPr>
    </w:lvl>
    <w:lvl w:ilvl="2">
      <w:start w:val="1"/>
      <w:numFmt w:val="decimal"/>
      <w:lvlText w:val="%1.%2.%3."/>
      <w:lvlJc w:val="left"/>
      <w:pPr>
        <w:ind w:left="3384" w:hanging="504"/>
      </w:pPr>
      <w:rPr>
        <w:rFonts w:hint="default"/>
      </w:rPr>
    </w:lvl>
    <w:lvl w:ilvl="3">
      <w:start w:val="1"/>
      <w:numFmt w:val="decimal"/>
      <w:lvlText w:val="%1.%2.%3.%4."/>
      <w:lvlJc w:val="left"/>
      <w:pPr>
        <w:ind w:left="3888" w:hanging="648"/>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54F462E6"/>
    <w:multiLevelType w:val="hybridMultilevel"/>
    <w:tmpl w:val="B8F054C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6471E33"/>
    <w:multiLevelType w:val="multilevel"/>
    <w:tmpl w:val="6C14C1CA"/>
    <w:lvl w:ilvl="0">
      <w:start w:val="1"/>
      <w:numFmt w:val="decimal"/>
      <w:lvlText w:val="%1."/>
      <w:lvlJc w:val="left"/>
      <w:pPr>
        <w:ind w:left="2520" w:hanging="360"/>
      </w:pPr>
    </w:lvl>
    <w:lvl w:ilvl="1">
      <w:start w:val="1"/>
      <w:numFmt w:val="decimal"/>
      <w:lvlText w:val="%1.%2."/>
      <w:lvlJc w:val="left"/>
      <w:pPr>
        <w:ind w:left="2952" w:hanging="432"/>
      </w:pPr>
      <w:rPr>
        <w:b/>
        <w:bCs/>
      </w:r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3" w15:restartNumberingAfterBreak="0">
    <w:nsid w:val="5EC61209"/>
    <w:multiLevelType w:val="hybridMultilevel"/>
    <w:tmpl w:val="BE241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D01CC"/>
    <w:multiLevelType w:val="hybridMultilevel"/>
    <w:tmpl w:val="957E9E46"/>
    <w:lvl w:ilvl="0" w:tplc="04090013">
      <w:start w:val="1"/>
      <w:numFmt w:val="upperRoman"/>
      <w:lvlText w:val="%1."/>
      <w:lvlJc w:val="right"/>
      <w:pPr>
        <w:ind w:left="90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5F1BCF"/>
    <w:multiLevelType w:val="multilevel"/>
    <w:tmpl w:val="106A204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766CC"/>
    <w:multiLevelType w:val="multilevel"/>
    <w:tmpl w:val="D50A6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1120D0"/>
    <w:multiLevelType w:val="multilevel"/>
    <w:tmpl w:val="6C14C1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A83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469864">
    <w:abstractNumId w:val="14"/>
  </w:num>
  <w:num w:numId="2" w16cid:durableId="1304121276">
    <w:abstractNumId w:val="12"/>
  </w:num>
  <w:num w:numId="3" w16cid:durableId="1273593327">
    <w:abstractNumId w:val="18"/>
  </w:num>
  <w:num w:numId="4" w16cid:durableId="1926722443">
    <w:abstractNumId w:val="0"/>
  </w:num>
  <w:num w:numId="5" w16cid:durableId="1817645379">
    <w:abstractNumId w:val="5"/>
  </w:num>
  <w:num w:numId="6" w16cid:durableId="266274835">
    <w:abstractNumId w:val="1"/>
  </w:num>
  <w:num w:numId="7" w16cid:durableId="608586182">
    <w:abstractNumId w:val="13"/>
  </w:num>
  <w:num w:numId="8" w16cid:durableId="1616980653">
    <w:abstractNumId w:val="17"/>
  </w:num>
  <w:num w:numId="9" w16cid:durableId="1586722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660178">
    <w:abstractNumId w:val="3"/>
  </w:num>
  <w:num w:numId="11" w16cid:durableId="1795903229">
    <w:abstractNumId w:val="11"/>
  </w:num>
  <w:num w:numId="12" w16cid:durableId="349723313">
    <w:abstractNumId w:val="10"/>
  </w:num>
  <w:num w:numId="13" w16cid:durableId="289945847">
    <w:abstractNumId w:val="4"/>
  </w:num>
  <w:num w:numId="14" w16cid:durableId="553976889">
    <w:abstractNumId w:val="7"/>
  </w:num>
  <w:num w:numId="15" w16cid:durableId="308286179">
    <w:abstractNumId w:val="16"/>
  </w:num>
  <w:num w:numId="16" w16cid:durableId="602685588">
    <w:abstractNumId w:val="15"/>
  </w:num>
  <w:num w:numId="17" w16cid:durableId="989023457">
    <w:abstractNumId w:val="8"/>
  </w:num>
  <w:num w:numId="18" w16cid:durableId="145366806">
    <w:abstractNumId w:val="2"/>
  </w:num>
  <w:num w:numId="19" w16cid:durableId="1754160659">
    <w:abstractNumId w:val="6"/>
  </w:num>
  <w:num w:numId="20" w16cid:durableId="727385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B4"/>
    <w:rsid w:val="000014D9"/>
    <w:rsid w:val="00011135"/>
    <w:rsid w:val="0001156B"/>
    <w:rsid w:val="000152D8"/>
    <w:rsid w:val="00016ABA"/>
    <w:rsid w:val="00016BC9"/>
    <w:rsid w:val="00020AF9"/>
    <w:rsid w:val="000226EC"/>
    <w:rsid w:val="00024593"/>
    <w:rsid w:val="00026915"/>
    <w:rsid w:val="00026F7B"/>
    <w:rsid w:val="00031597"/>
    <w:rsid w:val="00034AFC"/>
    <w:rsid w:val="00035707"/>
    <w:rsid w:val="00035E16"/>
    <w:rsid w:val="00041653"/>
    <w:rsid w:val="00046A0F"/>
    <w:rsid w:val="000472A2"/>
    <w:rsid w:val="000576A1"/>
    <w:rsid w:val="00060573"/>
    <w:rsid w:val="00064AAB"/>
    <w:rsid w:val="00065AEC"/>
    <w:rsid w:val="0006787D"/>
    <w:rsid w:val="000740DA"/>
    <w:rsid w:val="000942D4"/>
    <w:rsid w:val="000979EA"/>
    <w:rsid w:val="000A4BBF"/>
    <w:rsid w:val="000B0772"/>
    <w:rsid w:val="000B422F"/>
    <w:rsid w:val="000B4276"/>
    <w:rsid w:val="000B49E9"/>
    <w:rsid w:val="000B605B"/>
    <w:rsid w:val="000B623C"/>
    <w:rsid w:val="000B7A74"/>
    <w:rsid w:val="000C1CCE"/>
    <w:rsid w:val="000C2F7F"/>
    <w:rsid w:val="000C3AE7"/>
    <w:rsid w:val="000C7732"/>
    <w:rsid w:val="000D5D4B"/>
    <w:rsid w:val="000D7364"/>
    <w:rsid w:val="000E4324"/>
    <w:rsid w:val="000E5C9A"/>
    <w:rsid w:val="000E6F46"/>
    <w:rsid w:val="000F16DC"/>
    <w:rsid w:val="000F319A"/>
    <w:rsid w:val="000F7BA5"/>
    <w:rsid w:val="00105B8C"/>
    <w:rsid w:val="00107A04"/>
    <w:rsid w:val="00110483"/>
    <w:rsid w:val="00112FFD"/>
    <w:rsid w:val="0011502C"/>
    <w:rsid w:val="0011514F"/>
    <w:rsid w:val="00120E57"/>
    <w:rsid w:val="00121D7D"/>
    <w:rsid w:val="001226C9"/>
    <w:rsid w:val="0012296C"/>
    <w:rsid w:val="00132757"/>
    <w:rsid w:val="0013542A"/>
    <w:rsid w:val="0015072F"/>
    <w:rsid w:val="0015165C"/>
    <w:rsid w:val="00157D2E"/>
    <w:rsid w:val="0016057F"/>
    <w:rsid w:val="00162681"/>
    <w:rsid w:val="00163E0E"/>
    <w:rsid w:val="001675B5"/>
    <w:rsid w:val="00174218"/>
    <w:rsid w:val="00175327"/>
    <w:rsid w:val="001823BA"/>
    <w:rsid w:val="00186FBC"/>
    <w:rsid w:val="0018773E"/>
    <w:rsid w:val="00187DD5"/>
    <w:rsid w:val="00191E31"/>
    <w:rsid w:val="001A0872"/>
    <w:rsid w:val="001A3210"/>
    <w:rsid w:val="001A3AA3"/>
    <w:rsid w:val="001A5CED"/>
    <w:rsid w:val="001A7190"/>
    <w:rsid w:val="001B2684"/>
    <w:rsid w:val="001B37C3"/>
    <w:rsid w:val="001B6B90"/>
    <w:rsid w:val="001B71A3"/>
    <w:rsid w:val="001C7066"/>
    <w:rsid w:val="001D1F02"/>
    <w:rsid w:val="001D1F74"/>
    <w:rsid w:val="001D2307"/>
    <w:rsid w:val="001D4CAE"/>
    <w:rsid w:val="001D7CCE"/>
    <w:rsid w:val="001E45B5"/>
    <w:rsid w:val="001E5DB3"/>
    <w:rsid w:val="001F10E2"/>
    <w:rsid w:val="001F2B60"/>
    <w:rsid w:val="001F5FFC"/>
    <w:rsid w:val="0020248A"/>
    <w:rsid w:val="00210CA1"/>
    <w:rsid w:val="00215756"/>
    <w:rsid w:val="00217A48"/>
    <w:rsid w:val="002202F3"/>
    <w:rsid w:val="00220E4B"/>
    <w:rsid w:val="00221D42"/>
    <w:rsid w:val="0022396F"/>
    <w:rsid w:val="002429A7"/>
    <w:rsid w:val="00250886"/>
    <w:rsid w:val="00252752"/>
    <w:rsid w:val="00253B0C"/>
    <w:rsid w:val="00270432"/>
    <w:rsid w:val="00273A3E"/>
    <w:rsid w:val="002806D1"/>
    <w:rsid w:val="002808B6"/>
    <w:rsid w:val="00281E3D"/>
    <w:rsid w:val="00291190"/>
    <w:rsid w:val="00292809"/>
    <w:rsid w:val="002942BF"/>
    <w:rsid w:val="002A0242"/>
    <w:rsid w:val="002A57FB"/>
    <w:rsid w:val="002A6CD7"/>
    <w:rsid w:val="002B1C46"/>
    <w:rsid w:val="002B1D36"/>
    <w:rsid w:val="002B311B"/>
    <w:rsid w:val="002B44ED"/>
    <w:rsid w:val="002B64AA"/>
    <w:rsid w:val="002C1F49"/>
    <w:rsid w:val="002D529E"/>
    <w:rsid w:val="002E47E9"/>
    <w:rsid w:val="002E56D1"/>
    <w:rsid w:val="002E7A85"/>
    <w:rsid w:val="002F32D6"/>
    <w:rsid w:val="002F3B9B"/>
    <w:rsid w:val="002F7B1F"/>
    <w:rsid w:val="00302885"/>
    <w:rsid w:val="00304416"/>
    <w:rsid w:val="003058E9"/>
    <w:rsid w:val="00305B2F"/>
    <w:rsid w:val="00314A72"/>
    <w:rsid w:val="0031503E"/>
    <w:rsid w:val="00316547"/>
    <w:rsid w:val="00317C64"/>
    <w:rsid w:val="003240B9"/>
    <w:rsid w:val="00332CA8"/>
    <w:rsid w:val="00337B83"/>
    <w:rsid w:val="003415B1"/>
    <w:rsid w:val="0034660E"/>
    <w:rsid w:val="003503E3"/>
    <w:rsid w:val="00353A87"/>
    <w:rsid w:val="003542BD"/>
    <w:rsid w:val="003619DF"/>
    <w:rsid w:val="00362E1E"/>
    <w:rsid w:val="00365484"/>
    <w:rsid w:val="00372FD3"/>
    <w:rsid w:val="0037624F"/>
    <w:rsid w:val="003816F5"/>
    <w:rsid w:val="00383329"/>
    <w:rsid w:val="003855EB"/>
    <w:rsid w:val="0038657F"/>
    <w:rsid w:val="00390771"/>
    <w:rsid w:val="00394A68"/>
    <w:rsid w:val="0039636D"/>
    <w:rsid w:val="00396370"/>
    <w:rsid w:val="003A03D8"/>
    <w:rsid w:val="003A085D"/>
    <w:rsid w:val="003A08A7"/>
    <w:rsid w:val="003A70D8"/>
    <w:rsid w:val="003B2A60"/>
    <w:rsid w:val="003B5510"/>
    <w:rsid w:val="003B6086"/>
    <w:rsid w:val="003C23A5"/>
    <w:rsid w:val="003D1F0E"/>
    <w:rsid w:val="003D2369"/>
    <w:rsid w:val="003D5A56"/>
    <w:rsid w:val="003D61DC"/>
    <w:rsid w:val="003E0D0F"/>
    <w:rsid w:val="003E1121"/>
    <w:rsid w:val="003E2DCA"/>
    <w:rsid w:val="003E440B"/>
    <w:rsid w:val="003E69ED"/>
    <w:rsid w:val="003F0673"/>
    <w:rsid w:val="003F1FFF"/>
    <w:rsid w:val="003F41AA"/>
    <w:rsid w:val="003F5489"/>
    <w:rsid w:val="003F7DAE"/>
    <w:rsid w:val="00401B6F"/>
    <w:rsid w:val="004030BC"/>
    <w:rsid w:val="00406942"/>
    <w:rsid w:val="00416B92"/>
    <w:rsid w:val="0041701E"/>
    <w:rsid w:val="00421C75"/>
    <w:rsid w:val="0042269A"/>
    <w:rsid w:val="004229E1"/>
    <w:rsid w:val="004237A7"/>
    <w:rsid w:val="00424A32"/>
    <w:rsid w:val="00424F4A"/>
    <w:rsid w:val="00425978"/>
    <w:rsid w:val="00426F16"/>
    <w:rsid w:val="0043480C"/>
    <w:rsid w:val="00437DC5"/>
    <w:rsid w:val="00441596"/>
    <w:rsid w:val="004418A7"/>
    <w:rsid w:val="004462CB"/>
    <w:rsid w:val="0044714E"/>
    <w:rsid w:val="00452615"/>
    <w:rsid w:val="004532C6"/>
    <w:rsid w:val="004543D3"/>
    <w:rsid w:val="00457A13"/>
    <w:rsid w:val="00457E8A"/>
    <w:rsid w:val="004621B1"/>
    <w:rsid w:val="00472C4D"/>
    <w:rsid w:val="00484FAF"/>
    <w:rsid w:val="004900A8"/>
    <w:rsid w:val="0049456B"/>
    <w:rsid w:val="004A45EA"/>
    <w:rsid w:val="004A5EB3"/>
    <w:rsid w:val="004A6C65"/>
    <w:rsid w:val="004B2039"/>
    <w:rsid w:val="004B2741"/>
    <w:rsid w:val="004B3557"/>
    <w:rsid w:val="004B445B"/>
    <w:rsid w:val="004B4F14"/>
    <w:rsid w:val="004C0A50"/>
    <w:rsid w:val="004C5CF3"/>
    <w:rsid w:val="004E0D9F"/>
    <w:rsid w:val="004F28C6"/>
    <w:rsid w:val="004F5A4C"/>
    <w:rsid w:val="004F6B6F"/>
    <w:rsid w:val="004F7805"/>
    <w:rsid w:val="005020D0"/>
    <w:rsid w:val="00505C93"/>
    <w:rsid w:val="005060D7"/>
    <w:rsid w:val="0051053E"/>
    <w:rsid w:val="00516DDC"/>
    <w:rsid w:val="0052081D"/>
    <w:rsid w:val="00521C48"/>
    <w:rsid w:val="005306F8"/>
    <w:rsid w:val="005337B1"/>
    <w:rsid w:val="0053636C"/>
    <w:rsid w:val="00540D5A"/>
    <w:rsid w:val="00544AD7"/>
    <w:rsid w:val="0055534D"/>
    <w:rsid w:val="0056017C"/>
    <w:rsid w:val="0056041E"/>
    <w:rsid w:val="005623AC"/>
    <w:rsid w:val="00565D24"/>
    <w:rsid w:val="00565DDC"/>
    <w:rsid w:val="00566155"/>
    <w:rsid w:val="00567C49"/>
    <w:rsid w:val="00580506"/>
    <w:rsid w:val="00580CF5"/>
    <w:rsid w:val="00583484"/>
    <w:rsid w:val="005908B9"/>
    <w:rsid w:val="005909B3"/>
    <w:rsid w:val="00596574"/>
    <w:rsid w:val="005A0AE4"/>
    <w:rsid w:val="005A322C"/>
    <w:rsid w:val="005B11A6"/>
    <w:rsid w:val="005B1492"/>
    <w:rsid w:val="005B186B"/>
    <w:rsid w:val="005D0A3B"/>
    <w:rsid w:val="005E0484"/>
    <w:rsid w:val="005E3984"/>
    <w:rsid w:val="005E6779"/>
    <w:rsid w:val="005E77E5"/>
    <w:rsid w:val="005F0D6E"/>
    <w:rsid w:val="005F5706"/>
    <w:rsid w:val="006062B0"/>
    <w:rsid w:val="00616D0F"/>
    <w:rsid w:val="00621C7D"/>
    <w:rsid w:val="00622F40"/>
    <w:rsid w:val="00624536"/>
    <w:rsid w:val="006316A4"/>
    <w:rsid w:val="00635C97"/>
    <w:rsid w:val="00640E85"/>
    <w:rsid w:val="00642096"/>
    <w:rsid w:val="00643FDE"/>
    <w:rsid w:val="00646360"/>
    <w:rsid w:val="00647B88"/>
    <w:rsid w:val="00650B93"/>
    <w:rsid w:val="00651555"/>
    <w:rsid w:val="00654164"/>
    <w:rsid w:val="006543E6"/>
    <w:rsid w:val="006605B8"/>
    <w:rsid w:val="0066547C"/>
    <w:rsid w:val="006707E6"/>
    <w:rsid w:val="006901C2"/>
    <w:rsid w:val="006902BC"/>
    <w:rsid w:val="006913FA"/>
    <w:rsid w:val="006936DE"/>
    <w:rsid w:val="00694FD3"/>
    <w:rsid w:val="00696904"/>
    <w:rsid w:val="006A35EC"/>
    <w:rsid w:val="006B2E75"/>
    <w:rsid w:val="006B7F4F"/>
    <w:rsid w:val="006C559F"/>
    <w:rsid w:val="006C766D"/>
    <w:rsid w:val="006D2880"/>
    <w:rsid w:val="006D2EBD"/>
    <w:rsid w:val="006D79C8"/>
    <w:rsid w:val="006D7F70"/>
    <w:rsid w:val="006E12DC"/>
    <w:rsid w:val="006E3BB8"/>
    <w:rsid w:val="006E3F41"/>
    <w:rsid w:val="006E64DC"/>
    <w:rsid w:val="006F09F9"/>
    <w:rsid w:val="006F26A2"/>
    <w:rsid w:val="006F2B75"/>
    <w:rsid w:val="006F483F"/>
    <w:rsid w:val="006F4BB4"/>
    <w:rsid w:val="006F6FF5"/>
    <w:rsid w:val="007009C0"/>
    <w:rsid w:val="007047E2"/>
    <w:rsid w:val="00704EAC"/>
    <w:rsid w:val="0071455F"/>
    <w:rsid w:val="0071485B"/>
    <w:rsid w:val="0072238C"/>
    <w:rsid w:val="007236DF"/>
    <w:rsid w:val="00724D1D"/>
    <w:rsid w:val="00736D59"/>
    <w:rsid w:val="007412F5"/>
    <w:rsid w:val="00746688"/>
    <w:rsid w:val="007479DC"/>
    <w:rsid w:val="00747EE4"/>
    <w:rsid w:val="00751888"/>
    <w:rsid w:val="0075225C"/>
    <w:rsid w:val="007530CF"/>
    <w:rsid w:val="00756637"/>
    <w:rsid w:val="00756E41"/>
    <w:rsid w:val="007607F2"/>
    <w:rsid w:val="007632E0"/>
    <w:rsid w:val="00777C76"/>
    <w:rsid w:val="0078031A"/>
    <w:rsid w:val="00782D0B"/>
    <w:rsid w:val="00786CD5"/>
    <w:rsid w:val="00787F1E"/>
    <w:rsid w:val="0079013A"/>
    <w:rsid w:val="00790425"/>
    <w:rsid w:val="007921BC"/>
    <w:rsid w:val="007925B3"/>
    <w:rsid w:val="007944D2"/>
    <w:rsid w:val="007952CA"/>
    <w:rsid w:val="007A17B4"/>
    <w:rsid w:val="007A5E34"/>
    <w:rsid w:val="007B6DA0"/>
    <w:rsid w:val="007C21D5"/>
    <w:rsid w:val="007D3D6D"/>
    <w:rsid w:val="007D4AC1"/>
    <w:rsid w:val="007E4738"/>
    <w:rsid w:val="007F5579"/>
    <w:rsid w:val="007F6F21"/>
    <w:rsid w:val="008002D0"/>
    <w:rsid w:val="008009C2"/>
    <w:rsid w:val="008025BF"/>
    <w:rsid w:val="00803B78"/>
    <w:rsid w:val="00810856"/>
    <w:rsid w:val="00813C46"/>
    <w:rsid w:val="00814790"/>
    <w:rsid w:val="00825121"/>
    <w:rsid w:val="00835D2A"/>
    <w:rsid w:val="00835FE3"/>
    <w:rsid w:val="00836910"/>
    <w:rsid w:val="0083797C"/>
    <w:rsid w:val="00844AB7"/>
    <w:rsid w:val="008450DC"/>
    <w:rsid w:val="00850D4F"/>
    <w:rsid w:val="00850F20"/>
    <w:rsid w:val="00851129"/>
    <w:rsid w:val="00853BDE"/>
    <w:rsid w:val="008562AD"/>
    <w:rsid w:val="0086291A"/>
    <w:rsid w:val="0086382B"/>
    <w:rsid w:val="008662FC"/>
    <w:rsid w:val="008702DF"/>
    <w:rsid w:val="008738BB"/>
    <w:rsid w:val="0088372A"/>
    <w:rsid w:val="00887D70"/>
    <w:rsid w:val="008907BF"/>
    <w:rsid w:val="00892B6F"/>
    <w:rsid w:val="008B2190"/>
    <w:rsid w:val="008B3550"/>
    <w:rsid w:val="008C03BD"/>
    <w:rsid w:val="008C1CAB"/>
    <w:rsid w:val="008C40C1"/>
    <w:rsid w:val="008C616F"/>
    <w:rsid w:val="008D0AD3"/>
    <w:rsid w:val="008D14B6"/>
    <w:rsid w:val="008D2C09"/>
    <w:rsid w:val="008D2D79"/>
    <w:rsid w:val="008D42E7"/>
    <w:rsid w:val="008D657A"/>
    <w:rsid w:val="008E047C"/>
    <w:rsid w:val="008E0F64"/>
    <w:rsid w:val="008F0E75"/>
    <w:rsid w:val="008F11CD"/>
    <w:rsid w:val="008F4D4A"/>
    <w:rsid w:val="008F6BF9"/>
    <w:rsid w:val="009005C3"/>
    <w:rsid w:val="00903B3A"/>
    <w:rsid w:val="00903C9E"/>
    <w:rsid w:val="00915078"/>
    <w:rsid w:val="00917087"/>
    <w:rsid w:val="00920060"/>
    <w:rsid w:val="009203DC"/>
    <w:rsid w:val="00931128"/>
    <w:rsid w:val="00933137"/>
    <w:rsid w:val="009339B9"/>
    <w:rsid w:val="009359E7"/>
    <w:rsid w:val="00937AC2"/>
    <w:rsid w:val="00937DB1"/>
    <w:rsid w:val="009411CB"/>
    <w:rsid w:val="00946882"/>
    <w:rsid w:val="009730B9"/>
    <w:rsid w:val="0097473E"/>
    <w:rsid w:val="00976759"/>
    <w:rsid w:val="00977BCC"/>
    <w:rsid w:val="00980463"/>
    <w:rsid w:val="009842A2"/>
    <w:rsid w:val="00985B1D"/>
    <w:rsid w:val="009866A8"/>
    <w:rsid w:val="009A2A43"/>
    <w:rsid w:val="009A2ACB"/>
    <w:rsid w:val="009A60F7"/>
    <w:rsid w:val="009A7BB6"/>
    <w:rsid w:val="009B26D3"/>
    <w:rsid w:val="009C078C"/>
    <w:rsid w:val="009C1DA8"/>
    <w:rsid w:val="009C4179"/>
    <w:rsid w:val="009C72A3"/>
    <w:rsid w:val="009D147E"/>
    <w:rsid w:val="009D4371"/>
    <w:rsid w:val="009D5F53"/>
    <w:rsid w:val="009E05A2"/>
    <w:rsid w:val="009E0744"/>
    <w:rsid w:val="009E0A4E"/>
    <w:rsid w:val="009E1018"/>
    <w:rsid w:val="009E3B46"/>
    <w:rsid w:val="009F3BFA"/>
    <w:rsid w:val="009F4AC2"/>
    <w:rsid w:val="00A01401"/>
    <w:rsid w:val="00A0641F"/>
    <w:rsid w:val="00A07305"/>
    <w:rsid w:val="00A07A58"/>
    <w:rsid w:val="00A10391"/>
    <w:rsid w:val="00A12228"/>
    <w:rsid w:val="00A141A9"/>
    <w:rsid w:val="00A156C3"/>
    <w:rsid w:val="00A159FA"/>
    <w:rsid w:val="00A17896"/>
    <w:rsid w:val="00A20EF3"/>
    <w:rsid w:val="00A24C7E"/>
    <w:rsid w:val="00A26C86"/>
    <w:rsid w:val="00A30C5B"/>
    <w:rsid w:val="00A31B10"/>
    <w:rsid w:val="00A335EB"/>
    <w:rsid w:val="00A35679"/>
    <w:rsid w:val="00A37791"/>
    <w:rsid w:val="00A411AA"/>
    <w:rsid w:val="00A41805"/>
    <w:rsid w:val="00A42FE5"/>
    <w:rsid w:val="00A46B95"/>
    <w:rsid w:val="00A47E5D"/>
    <w:rsid w:val="00A5103D"/>
    <w:rsid w:val="00A51CC7"/>
    <w:rsid w:val="00A55046"/>
    <w:rsid w:val="00A57831"/>
    <w:rsid w:val="00A604E3"/>
    <w:rsid w:val="00A65FFC"/>
    <w:rsid w:val="00A67585"/>
    <w:rsid w:val="00A72D6C"/>
    <w:rsid w:val="00A7643C"/>
    <w:rsid w:val="00A83AC6"/>
    <w:rsid w:val="00A85393"/>
    <w:rsid w:val="00A913ED"/>
    <w:rsid w:val="00A913EF"/>
    <w:rsid w:val="00A92513"/>
    <w:rsid w:val="00A9294F"/>
    <w:rsid w:val="00A9447B"/>
    <w:rsid w:val="00A94B27"/>
    <w:rsid w:val="00A97E6A"/>
    <w:rsid w:val="00AA4256"/>
    <w:rsid w:val="00AA503A"/>
    <w:rsid w:val="00AA7304"/>
    <w:rsid w:val="00AB0DE3"/>
    <w:rsid w:val="00AB3459"/>
    <w:rsid w:val="00AB465F"/>
    <w:rsid w:val="00AB57BF"/>
    <w:rsid w:val="00AB7AAC"/>
    <w:rsid w:val="00AC2C72"/>
    <w:rsid w:val="00AC55A3"/>
    <w:rsid w:val="00AD090F"/>
    <w:rsid w:val="00AD2B99"/>
    <w:rsid w:val="00AE0B9B"/>
    <w:rsid w:val="00AE1C20"/>
    <w:rsid w:val="00AE3821"/>
    <w:rsid w:val="00AE653B"/>
    <w:rsid w:val="00AF21B4"/>
    <w:rsid w:val="00AF6F79"/>
    <w:rsid w:val="00B00B5C"/>
    <w:rsid w:val="00B035A9"/>
    <w:rsid w:val="00B052A0"/>
    <w:rsid w:val="00B05BC5"/>
    <w:rsid w:val="00B127A8"/>
    <w:rsid w:val="00B165C1"/>
    <w:rsid w:val="00B2395C"/>
    <w:rsid w:val="00B30AC5"/>
    <w:rsid w:val="00B412CC"/>
    <w:rsid w:val="00B413AA"/>
    <w:rsid w:val="00B4323E"/>
    <w:rsid w:val="00B64194"/>
    <w:rsid w:val="00B64D78"/>
    <w:rsid w:val="00B70B89"/>
    <w:rsid w:val="00B86DD5"/>
    <w:rsid w:val="00B8721D"/>
    <w:rsid w:val="00B90E57"/>
    <w:rsid w:val="00B95882"/>
    <w:rsid w:val="00B9596A"/>
    <w:rsid w:val="00B96D2D"/>
    <w:rsid w:val="00BA1446"/>
    <w:rsid w:val="00BA24DC"/>
    <w:rsid w:val="00BA25C4"/>
    <w:rsid w:val="00BA4865"/>
    <w:rsid w:val="00BB56D9"/>
    <w:rsid w:val="00BC4EAC"/>
    <w:rsid w:val="00BD327F"/>
    <w:rsid w:val="00BE041D"/>
    <w:rsid w:val="00BE651F"/>
    <w:rsid w:val="00BE6926"/>
    <w:rsid w:val="00BF0164"/>
    <w:rsid w:val="00BF1471"/>
    <w:rsid w:val="00BF35EB"/>
    <w:rsid w:val="00BF67CC"/>
    <w:rsid w:val="00C05A42"/>
    <w:rsid w:val="00C117B7"/>
    <w:rsid w:val="00C15ECE"/>
    <w:rsid w:val="00C171EC"/>
    <w:rsid w:val="00C20B3F"/>
    <w:rsid w:val="00C217E5"/>
    <w:rsid w:val="00C221C6"/>
    <w:rsid w:val="00C333CC"/>
    <w:rsid w:val="00C3410B"/>
    <w:rsid w:val="00C352E6"/>
    <w:rsid w:val="00C3655A"/>
    <w:rsid w:val="00C37505"/>
    <w:rsid w:val="00C42C27"/>
    <w:rsid w:val="00C44026"/>
    <w:rsid w:val="00C44F64"/>
    <w:rsid w:val="00C477AB"/>
    <w:rsid w:val="00C47A02"/>
    <w:rsid w:val="00C51673"/>
    <w:rsid w:val="00C70724"/>
    <w:rsid w:val="00C729FD"/>
    <w:rsid w:val="00C7353B"/>
    <w:rsid w:val="00C81C68"/>
    <w:rsid w:val="00C92D5D"/>
    <w:rsid w:val="00C95036"/>
    <w:rsid w:val="00C95489"/>
    <w:rsid w:val="00CA0BE3"/>
    <w:rsid w:val="00CA3C96"/>
    <w:rsid w:val="00CA51C0"/>
    <w:rsid w:val="00CA7847"/>
    <w:rsid w:val="00CA7AEF"/>
    <w:rsid w:val="00CB032B"/>
    <w:rsid w:val="00CC35B4"/>
    <w:rsid w:val="00CD0192"/>
    <w:rsid w:val="00CD209C"/>
    <w:rsid w:val="00CD4CE5"/>
    <w:rsid w:val="00CE04C8"/>
    <w:rsid w:val="00CE1CC4"/>
    <w:rsid w:val="00CE713F"/>
    <w:rsid w:val="00CF141B"/>
    <w:rsid w:val="00CF208E"/>
    <w:rsid w:val="00CF3FD4"/>
    <w:rsid w:val="00CF6FC2"/>
    <w:rsid w:val="00CF734C"/>
    <w:rsid w:val="00D041F3"/>
    <w:rsid w:val="00D07635"/>
    <w:rsid w:val="00D10F3C"/>
    <w:rsid w:val="00D135E8"/>
    <w:rsid w:val="00D2690A"/>
    <w:rsid w:val="00D26B70"/>
    <w:rsid w:val="00D30AEC"/>
    <w:rsid w:val="00D3254E"/>
    <w:rsid w:val="00D3498F"/>
    <w:rsid w:val="00D45846"/>
    <w:rsid w:val="00D6618E"/>
    <w:rsid w:val="00D72866"/>
    <w:rsid w:val="00D74A29"/>
    <w:rsid w:val="00D75031"/>
    <w:rsid w:val="00D77813"/>
    <w:rsid w:val="00D77B77"/>
    <w:rsid w:val="00D81085"/>
    <w:rsid w:val="00D84738"/>
    <w:rsid w:val="00D84897"/>
    <w:rsid w:val="00D8627D"/>
    <w:rsid w:val="00D97809"/>
    <w:rsid w:val="00D97889"/>
    <w:rsid w:val="00DA2637"/>
    <w:rsid w:val="00DA6739"/>
    <w:rsid w:val="00DC2261"/>
    <w:rsid w:val="00DD4B0D"/>
    <w:rsid w:val="00DE412D"/>
    <w:rsid w:val="00DE5372"/>
    <w:rsid w:val="00DF1E45"/>
    <w:rsid w:val="00DF29C9"/>
    <w:rsid w:val="00DF707A"/>
    <w:rsid w:val="00E03639"/>
    <w:rsid w:val="00E04728"/>
    <w:rsid w:val="00E04A8E"/>
    <w:rsid w:val="00E04E6E"/>
    <w:rsid w:val="00E178FB"/>
    <w:rsid w:val="00E205AE"/>
    <w:rsid w:val="00E23B0A"/>
    <w:rsid w:val="00E27104"/>
    <w:rsid w:val="00E302AF"/>
    <w:rsid w:val="00E30CBD"/>
    <w:rsid w:val="00E46BA9"/>
    <w:rsid w:val="00E51091"/>
    <w:rsid w:val="00E54929"/>
    <w:rsid w:val="00E55415"/>
    <w:rsid w:val="00E566E0"/>
    <w:rsid w:val="00E56995"/>
    <w:rsid w:val="00E57314"/>
    <w:rsid w:val="00E57497"/>
    <w:rsid w:val="00E6055A"/>
    <w:rsid w:val="00E625CB"/>
    <w:rsid w:val="00E62874"/>
    <w:rsid w:val="00E65B65"/>
    <w:rsid w:val="00E66DC3"/>
    <w:rsid w:val="00E82CF2"/>
    <w:rsid w:val="00E9035A"/>
    <w:rsid w:val="00E904D6"/>
    <w:rsid w:val="00E910DE"/>
    <w:rsid w:val="00E92CC7"/>
    <w:rsid w:val="00E939A3"/>
    <w:rsid w:val="00E9786D"/>
    <w:rsid w:val="00E97E44"/>
    <w:rsid w:val="00EA06C9"/>
    <w:rsid w:val="00EA1891"/>
    <w:rsid w:val="00EA4E2F"/>
    <w:rsid w:val="00ED2835"/>
    <w:rsid w:val="00ED3286"/>
    <w:rsid w:val="00ED5581"/>
    <w:rsid w:val="00ED6938"/>
    <w:rsid w:val="00ED6DA4"/>
    <w:rsid w:val="00ED77C7"/>
    <w:rsid w:val="00EE0B09"/>
    <w:rsid w:val="00EE395B"/>
    <w:rsid w:val="00EE47FE"/>
    <w:rsid w:val="00EE7003"/>
    <w:rsid w:val="00EF39B3"/>
    <w:rsid w:val="00EF5186"/>
    <w:rsid w:val="00EF6DC1"/>
    <w:rsid w:val="00EF7E35"/>
    <w:rsid w:val="00F020E7"/>
    <w:rsid w:val="00F0289B"/>
    <w:rsid w:val="00F05759"/>
    <w:rsid w:val="00F10F40"/>
    <w:rsid w:val="00F11672"/>
    <w:rsid w:val="00F147C8"/>
    <w:rsid w:val="00F15A71"/>
    <w:rsid w:val="00F21455"/>
    <w:rsid w:val="00F22310"/>
    <w:rsid w:val="00F26F69"/>
    <w:rsid w:val="00F27684"/>
    <w:rsid w:val="00F3194A"/>
    <w:rsid w:val="00F32805"/>
    <w:rsid w:val="00F342C8"/>
    <w:rsid w:val="00F36432"/>
    <w:rsid w:val="00F37162"/>
    <w:rsid w:val="00F46C08"/>
    <w:rsid w:val="00F51A50"/>
    <w:rsid w:val="00F525A6"/>
    <w:rsid w:val="00F53833"/>
    <w:rsid w:val="00F5678E"/>
    <w:rsid w:val="00F57784"/>
    <w:rsid w:val="00F628AE"/>
    <w:rsid w:val="00F678FA"/>
    <w:rsid w:val="00F715ED"/>
    <w:rsid w:val="00F73877"/>
    <w:rsid w:val="00F746BA"/>
    <w:rsid w:val="00F7680A"/>
    <w:rsid w:val="00F82C58"/>
    <w:rsid w:val="00F83E7C"/>
    <w:rsid w:val="00F91A03"/>
    <w:rsid w:val="00F9749F"/>
    <w:rsid w:val="00F97792"/>
    <w:rsid w:val="00FA604D"/>
    <w:rsid w:val="00FB329A"/>
    <w:rsid w:val="00FC01EE"/>
    <w:rsid w:val="00FC0D0A"/>
    <w:rsid w:val="00FC5064"/>
    <w:rsid w:val="00FC6E59"/>
    <w:rsid w:val="00FD0428"/>
    <w:rsid w:val="00FD24E0"/>
    <w:rsid w:val="00FD7A2A"/>
    <w:rsid w:val="00FE0F4F"/>
    <w:rsid w:val="00FE297B"/>
    <w:rsid w:val="00FE2A67"/>
    <w:rsid w:val="00FE354E"/>
    <w:rsid w:val="00FE3AA7"/>
    <w:rsid w:val="00FE4494"/>
    <w:rsid w:val="00FE5413"/>
    <w:rsid w:val="00FE634C"/>
    <w:rsid w:val="00FE6D03"/>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2529"/>
  <w15:docId w15:val="{1A16B9C4-E104-45AC-93D5-812F8529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B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678FA"/>
    <w:pPr>
      <w:keepNext/>
      <w:keepLines/>
      <w:numPr>
        <w:numId w:val="4"/>
      </w:numPr>
      <w:spacing w:before="240"/>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F678FA"/>
    <w:pPr>
      <w:keepNext/>
      <w:keepLines/>
      <w:numPr>
        <w:ilvl w:val="1"/>
        <w:numId w:val="4"/>
      </w:numPr>
      <w:spacing w:before="40"/>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Heading3">
    <w:name w:val="heading 3"/>
    <w:basedOn w:val="Normal"/>
    <w:next w:val="Normal"/>
    <w:link w:val="Heading3Char"/>
    <w:uiPriority w:val="9"/>
    <w:semiHidden/>
    <w:unhideWhenUsed/>
    <w:qFormat/>
    <w:rsid w:val="00F678FA"/>
    <w:pPr>
      <w:keepNext/>
      <w:keepLines/>
      <w:numPr>
        <w:ilvl w:val="2"/>
        <w:numId w:val="4"/>
      </w:numPr>
      <w:spacing w:before="40"/>
      <w:outlineLvl w:val="2"/>
    </w:pPr>
    <w:rPr>
      <w:rFonts w:asciiTheme="majorHAnsi" w:eastAsiaTheme="majorEastAsia" w:hAnsiTheme="majorHAnsi" w:cstheme="majorBidi"/>
      <w:color w:val="1F4D78" w:themeColor="accent1" w:themeShade="7F"/>
      <w:kern w:val="2"/>
      <w14:ligatures w14:val="standardContextual"/>
    </w:rPr>
  </w:style>
  <w:style w:type="paragraph" w:styleId="Heading4">
    <w:name w:val="heading 4"/>
    <w:basedOn w:val="Normal"/>
    <w:next w:val="Normal"/>
    <w:link w:val="Heading4Char"/>
    <w:uiPriority w:val="9"/>
    <w:semiHidden/>
    <w:unhideWhenUsed/>
    <w:qFormat/>
    <w:rsid w:val="00F678FA"/>
    <w:pPr>
      <w:keepNext/>
      <w:keepLines/>
      <w:numPr>
        <w:ilvl w:val="3"/>
        <w:numId w:val="4"/>
      </w:numPr>
      <w:spacing w:before="40"/>
      <w:outlineLvl w:val="3"/>
    </w:pPr>
    <w:rPr>
      <w:rFonts w:asciiTheme="majorHAnsi" w:eastAsiaTheme="majorEastAsia" w:hAnsiTheme="maj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678FA"/>
    <w:pPr>
      <w:keepNext/>
      <w:keepLines/>
      <w:numPr>
        <w:ilvl w:val="4"/>
        <w:numId w:val="4"/>
      </w:numPr>
      <w:spacing w:before="40"/>
      <w:outlineLvl w:val="4"/>
    </w:pPr>
    <w:rPr>
      <w:rFonts w:asciiTheme="majorHAnsi" w:eastAsiaTheme="majorEastAsia" w:hAnsiTheme="maj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678FA"/>
    <w:pPr>
      <w:keepNext/>
      <w:keepLines/>
      <w:numPr>
        <w:ilvl w:val="5"/>
        <w:numId w:val="4"/>
      </w:numPr>
      <w:spacing w:before="40"/>
      <w:outlineLvl w:val="5"/>
    </w:pPr>
    <w:rPr>
      <w:rFonts w:asciiTheme="majorHAnsi" w:eastAsiaTheme="majorEastAsia" w:hAnsiTheme="majorHAnsi" w:cstheme="majorBidi"/>
      <w:color w:val="1F4D78"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F678FA"/>
    <w:pPr>
      <w:keepNext/>
      <w:keepLines/>
      <w:numPr>
        <w:ilvl w:val="6"/>
        <w:numId w:val="4"/>
      </w:numPr>
      <w:spacing w:before="40"/>
      <w:outlineLvl w:val="6"/>
    </w:pPr>
    <w:rPr>
      <w:rFonts w:asciiTheme="majorHAnsi" w:eastAsiaTheme="majorEastAsia" w:hAnsiTheme="majorHAnsi" w:cstheme="majorBidi"/>
      <w:i/>
      <w:iCs/>
      <w:color w:val="1F4D78"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F678FA"/>
    <w:pPr>
      <w:keepNext/>
      <w:keepLines/>
      <w:numPr>
        <w:ilvl w:val="7"/>
        <w:numId w:val="4"/>
      </w:numPr>
      <w:spacing w:before="4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F678FA"/>
    <w:pPr>
      <w:keepNext/>
      <w:keepLines/>
      <w:numPr>
        <w:ilvl w:val="8"/>
        <w:numId w:val="4"/>
      </w:numPr>
      <w:spacing w:before="4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8FA"/>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F678FA"/>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semiHidden/>
    <w:rsid w:val="00F678FA"/>
    <w:rPr>
      <w:rFonts w:asciiTheme="majorHAnsi" w:eastAsiaTheme="majorEastAsia" w:hAnsiTheme="majorHAnsi" w:cstheme="majorBidi"/>
      <w:color w:val="1F4D78" w:themeColor="accent1" w:themeShade="7F"/>
      <w:kern w:val="2"/>
      <w:sz w:val="24"/>
      <w:szCs w:val="24"/>
      <w14:ligatures w14:val="standardContextual"/>
    </w:rPr>
  </w:style>
  <w:style w:type="paragraph" w:styleId="Footer">
    <w:name w:val="footer"/>
    <w:basedOn w:val="Normal"/>
    <w:link w:val="FooterChar"/>
    <w:uiPriority w:val="99"/>
    <w:unhideWhenUsed/>
    <w:rsid w:val="006F4BB4"/>
    <w:pPr>
      <w:tabs>
        <w:tab w:val="center" w:pos="4680"/>
        <w:tab w:val="right" w:pos="9360"/>
      </w:tabs>
    </w:pPr>
  </w:style>
  <w:style w:type="character" w:customStyle="1" w:styleId="FooterChar">
    <w:name w:val="Footer Char"/>
    <w:basedOn w:val="DefaultParagraphFont"/>
    <w:link w:val="Footer"/>
    <w:uiPriority w:val="99"/>
    <w:rsid w:val="006F4BB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F4BB4"/>
  </w:style>
  <w:style w:type="paragraph" w:styleId="Header">
    <w:name w:val="header"/>
    <w:basedOn w:val="Normal"/>
    <w:link w:val="HeaderChar"/>
    <w:uiPriority w:val="99"/>
    <w:unhideWhenUsed/>
    <w:rsid w:val="00452615"/>
    <w:pPr>
      <w:tabs>
        <w:tab w:val="center" w:pos="4680"/>
        <w:tab w:val="right" w:pos="9360"/>
      </w:tabs>
    </w:pPr>
  </w:style>
  <w:style w:type="character" w:customStyle="1" w:styleId="HeaderChar">
    <w:name w:val="Header Char"/>
    <w:basedOn w:val="DefaultParagraphFont"/>
    <w:link w:val="Header"/>
    <w:uiPriority w:val="99"/>
    <w:rsid w:val="00452615"/>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7D70"/>
    <w:pPr>
      <w:spacing w:before="100" w:beforeAutospacing="1" w:after="100" w:afterAutospacing="1"/>
    </w:pPr>
  </w:style>
  <w:style w:type="paragraph" w:styleId="BalloonText">
    <w:name w:val="Balloon Text"/>
    <w:basedOn w:val="Normal"/>
    <w:link w:val="BalloonTextChar"/>
    <w:uiPriority w:val="99"/>
    <w:semiHidden/>
    <w:unhideWhenUsed/>
    <w:rsid w:val="00887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D70"/>
    <w:rPr>
      <w:rFonts w:ascii="Segoe UI" w:eastAsia="Times New Roman" w:hAnsi="Segoe UI" w:cs="Segoe UI"/>
      <w:sz w:val="18"/>
      <w:szCs w:val="18"/>
    </w:rPr>
  </w:style>
  <w:style w:type="character" w:styleId="Hyperlink">
    <w:name w:val="Hyperlink"/>
    <w:basedOn w:val="DefaultParagraphFont"/>
    <w:uiPriority w:val="99"/>
    <w:unhideWhenUsed/>
    <w:rsid w:val="00DC2261"/>
    <w:rPr>
      <w:color w:val="0563C1" w:themeColor="hyperlink"/>
      <w:u w:val="single"/>
    </w:rPr>
  </w:style>
  <w:style w:type="character" w:customStyle="1" w:styleId="UnresolvedMention1">
    <w:name w:val="Unresolved Mention1"/>
    <w:basedOn w:val="DefaultParagraphFont"/>
    <w:uiPriority w:val="99"/>
    <w:rsid w:val="00DC2261"/>
    <w:rPr>
      <w:color w:val="605E5C"/>
      <w:shd w:val="clear" w:color="auto" w:fill="E1DFDD"/>
    </w:rPr>
  </w:style>
  <w:style w:type="character" w:styleId="CommentReference">
    <w:name w:val="annotation reference"/>
    <w:basedOn w:val="DefaultParagraphFont"/>
    <w:uiPriority w:val="99"/>
    <w:semiHidden/>
    <w:unhideWhenUsed/>
    <w:rsid w:val="005F5706"/>
    <w:rPr>
      <w:sz w:val="18"/>
      <w:szCs w:val="18"/>
    </w:rPr>
  </w:style>
  <w:style w:type="paragraph" w:styleId="CommentText">
    <w:name w:val="annotation text"/>
    <w:basedOn w:val="Normal"/>
    <w:link w:val="CommentTextChar"/>
    <w:uiPriority w:val="99"/>
    <w:semiHidden/>
    <w:unhideWhenUsed/>
    <w:rsid w:val="005F5706"/>
  </w:style>
  <w:style w:type="character" w:customStyle="1" w:styleId="CommentTextChar">
    <w:name w:val="Comment Text Char"/>
    <w:basedOn w:val="DefaultParagraphFont"/>
    <w:link w:val="CommentText"/>
    <w:uiPriority w:val="99"/>
    <w:semiHidden/>
    <w:rsid w:val="005F570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F5706"/>
    <w:rPr>
      <w:b/>
      <w:bCs/>
      <w:sz w:val="20"/>
      <w:szCs w:val="20"/>
    </w:rPr>
  </w:style>
  <w:style w:type="character" w:customStyle="1" w:styleId="CommentSubjectChar">
    <w:name w:val="Comment Subject Char"/>
    <w:basedOn w:val="CommentTextChar"/>
    <w:link w:val="CommentSubject"/>
    <w:uiPriority w:val="99"/>
    <w:semiHidden/>
    <w:rsid w:val="005F5706"/>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rsid w:val="00B90E57"/>
    <w:rPr>
      <w:color w:val="605E5C"/>
      <w:shd w:val="clear" w:color="auto" w:fill="E1DFDD"/>
    </w:rPr>
  </w:style>
  <w:style w:type="paragraph" w:styleId="FootnoteText">
    <w:name w:val="footnote text"/>
    <w:basedOn w:val="Normal"/>
    <w:link w:val="FootnoteTextChar"/>
    <w:unhideWhenUsed/>
    <w:rsid w:val="000F16DC"/>
    <w:rPr>
      <w:sz w:val="20"/>
      <w:szCs w:val="20"/>
    </w:rPr>
  </w:style>
  <w:style w:type="character" w:customStyle="1" w:styleId="FootnoteTextChar">
    <w:name w:val="Footnote Text Char"/>
    <w:basedOn w:val="DefaultParagraphFont"/>
    <w:link w:val="FootnoteText"/>
    <w:rsid w:val="000F16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16DC"/>
    <w:rPr>
      <w:vertAlign w:val="superscript"/>
    </w:rPr>
  </w:style>
  <w:style w:type="paragraph" w:styleId="ListParagraph">
    <w:name w:val="List Paragraph"/>
    <w:basedOn w:val="Normal"/>
    <w:uiPriority w:val="34"/>
    <w:qFormat/>
    <w:rsid w:val="001D1F74"/>
    <w:pPr>
      <w:ind w:left="720"/>
      <w:contextualSpacing/>
    </w:pPr>
  </w:style>
  <w:style w:type="paragraph" w:styleId="Revision">
    <w:name w:val="Revision"/>
    <w:hidden/>
    <w:uiPriority w:val="99"/>
    <w:semiHidden/>
    <w:rsid w:val="00D84738"/>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678FA"/>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F678FA"/>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F678FA"/>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7Char">
    <w:name w:val="Heading 7 Char"/>
    <w:basedOn w:val="DefaultParagraphFont"/>
    <w:link w:val="Heading7"/>
    <w:uiPriority w:val="9"/>
    <w:semiHidden/>
    <w:rsid w:val="00F678FA"/>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Heading8Char">
    <w:name w:val="Heading 8 Char"/>
    <w:basedOn w:val="DefaultParagraphFont"/>
    <w:link w:val="Heading8"/>
    <w:uiPriority w:val="9"/>
    <w:semiHidden/>
    <w:rsid w:val="00F678FA"/>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F678FA"/>
    <w:rPr>
      <w:rFonts w:asciiTheme="majorHAnsi" w:eastAsiaTheme="majorEastAsia" w:hAnsiTheme="majorHAnsi" w:cstheme="majorBidi"/>
      <w:i/>
      <w:iCs/>
      <w:color w:val="272727" w:themeColor="text1" w:themeTint="D8"/>
      <w:kern w:val="2"/>
      <w:sz w:val="21"/>
      <w:szCs w:val="21"/>
      <w14:ligatures w14:val="standardContextual"/>
    </w:rPr>
  </w:style>
  <w:style w:type="paragraph" w:styleId="TOCHeading">
    <w:name w:val="TOC Heading"/>
    <w:basedOn w:val="Heading1"/>
    <w:next w:val="Normal"/>
    <w:uiPriority w:val="39"/>
    <w:unhideWhenUsed/>
    <w:qFormat/>
    <w:rsid w:val="00F678FA"/>
    <w:pPr>
      <w:numPr>
        <w:numId w:val="0"/>
      </w:num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F678FA"/>
    <w:pPr>
      <w:spacing w:before="120"/>
    </w:pPr>
    <w:rPr>
      <w:rFonts w:asciiTheme="minorHAnsi" w:eastAsiaTheme="minorHAnsi" w:hAnsiTheme="minorHAnsi" w:cstheme="minorHAnsi"/>
      <w:b/>
      <w:bCs/>
      <w:i/>
      <w:iCs/>
      <w:kern w:val="2"/>
      <w14:ligatures w14:val="standardContextual"/>
    </w:rPr>
  </w:style>
  <w:style w:type="paragraph" w:styleId="TOC2">
    <w:name w:val="toc 2"/>
    <w:basedOn w:val="Normal"/>
    <w:next w:val="Normal"/>
    <w:autoRedefine/>
    <w:uiPriority w:val="39"/>
    <w:unhideWhenUsed/>
    <w:rsid w:val="00F678FA"/>
    <w:pPr>
      <w:spacing w:before="120"/>
      <w:ind w:left="240"/>
    </w:pPr>
    <w:rPr>
      <w:rFonts w:asciiTheme="minorHAnsi" w:eastAsiaTheme="minorHAnsi" w:hAnsiTheme="minorHAnsi" w:cstheme="minorHAnsi"/>
      <w:b/>
      <w:bCs/>
      <w:kern w:val="2"/>
      <w:sz w:val="22"/>
      <w:szCs w:val="22"/>
      <w14:ligatures w14:val="standardContextual"/>
    </w:rPr>
  </w:style>
  <w:style w:type="paragraph" w:styleId="TOC3">
    <w:name w:val="toc 3"/>
    <w:basedOn w:val="Normal"/>
    <w:next w:val="Normal"/>
    <w:autoRedefine/>
    <w:uiPriority w:val="39"/>
    <w:unhideWhenUsed/>
    <w:rsid w:val="00F678FA"/>
    <w:pPr>
      <w:ind w:left="480"/>
    </w:pPr>
    <w:rPr>
      <w:rFonts w:asciiTheme="minorHAnsi" w:eastAsiaTheme="minorHAnsi" w:hAnsiTheme="minorHAnsi" w:cstheme="minorHAnsi"/>
      <w:kern w:val="2"/>
      <w:sz w:val="20"/>
      <w:szCs w:val="20"/>
      <w14:ligatures w14:val="standardContextual"/>
    </w:rPr>
  </w:style>
  <w:style w:type="table" w:styleId="TableGrid">
    <w:name w:val="Table Grid"/>
    <w:basedOn w:val="TableNormal"/>
    <w:uiPriority w:val="39"/>
    <w:rsid w:val="007F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6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2">
    <w:name w:val="Văn bản nội dung (2)_"/>
    <w:basedOn w:val="DefaultParagraphFont"/>
    <w:link w:val="Vnbnnidung20"/>
    <w:rsid w:val="00A17896"/>
    <w:rPr>
      <w:rFonts w:ascii="Times New Roman" w:eastAsia="Times New Roman" w:hAnsi="Times New Roman" w:cs="Times New Roman"/>
      <w:sz w:val="26"/>
      <w:szCs w:val="26"/>
      <w:shd w:val="clear" w:color="auto" w:fill="FFFFFF"/>
    </w:rPr>
  </w:style>
  <w:style w:type="character" w:customStyle="1" w:styleId="Vnbnnidung5">
    <w:name w:val="Văn bản nội dung (5)_"/>
    <w:basedOn w:val="DefaultParagraphFont"/>
    <w:link w:val="Vnbnnidung50"/>
    <w:rsid w:val="00A17896"/>
    <w:rPr>
      <w:rFonts w:ascii="Times New Roman" w:eastAsia="Times New Roman" w:hAnsi="Times New Roman" w:cs="Times New Roman"/>
      <w:i/>
      <w:iCs/>
      <w:sz w:val="26"/>
      <w:szCs w:val="26"/>
      <w:shd w:val="clear" w:color="auto" w:fill="FFFFFF"/>
    </w:rPr>
  </w:style>
  <w:style w:type="character" w:customStyle="1" w:styleId="Vnbnnidung5Khnginnghing">
    <w:name w:val="Văn bản nội dung (5) + Không in nghiêng"/>
    <w:basedOn w:val="Vnbnnidung5"/>
    <w:rsid w:val="00A1789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basedOn w:val="Vnbnnidung2"/>
    <w:rsid w:val="00A1789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2Inm">
    <w:name w:val="Văn bản nội dung (2) + In đậm"/>
    <w:basedOn w:val="Vnbnnidung2"/>
    <w:rsid w:val="00A1789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Vnbnnidung50">
    <w:name w:val="Văn bản nội dung (5)"/>
    <w:basedOn w:val="Normal"/>
    <w:link w:val="Vnbnnidung5"/>
    <w:rsid w:val="00A17896"/>
    <w:pPr>
      <w:widowControl w:val="0"/>
      <w:shd w:val="clear" w:color="auto" w:fill="FFFFFF"/>
      <w:spacing w:before="60" w:after="60" w:line="370" w:lineRule="exact"/>
      <w:jc w:val="both"/>
    </w:pPr>
    <w:rPr>
      <w:i/>
      <w:iCs/>
      <w:sz w:val="26"/>
      <w:szCs w:val="26"/>
    </w:rPr>
  </w:style>
  <w:style w:type="paragraph" w:customStyle="1" w:styleId="Vnbnnidung20">
    <w:name w:val="Văn bản nội dung (2)"/>
    <w:basedOn w:val="Normal"/>
    <w:link w:val="Vnbnnidung2"/>
    <w:rsid w:val="00A17896"/>
    <w:pPr>
      <w:widowControl w:val="0"/>
      <w:shd w:val="clear" w:color="auto" w:fill="FFFFFF"/>
      <w:spacing w:before="60" w:after="60" w:line="0" w:lineRule="atLeast"/>
      <w:jc w:val="center"/>
    </w:pPr>
    <w:rPr>
      <w:sz w:val="26"/>
      <w:szCs w:val="26"/>
    </w:rPr>
  </w:style>
  <w:style w:type="character" w:customStyle="1" w:styleId="Ghichcuitrang">
    <w:name w:val="Ghi chú cuối trang_"/>
    <w:basedOn w:val="DefaultParagraphFont"/>
    <w:link w:val="Ghichcuitrang0"/>
    <w:rsid w:val="009E0744"/>
    <w:rPr>
      <w:rFonts w:ascii="Times New Roman" w:eastAsia="Times New Roman" w:hAnsi="Times New Roman" w:cs="Times New Roman"/>
      <w:b/>
      <w:bCs/>
      <w:sz w:val="18"/>
      <w:szCs w:val="18"/>
      <w:shd w:val="clear" w:color="auto" w:fill="FFFFFF"/>
    </w:rPr>
  </w:style>
  <w:style w:type="character" w:customStyle="1" w:styleId="GhichcuitrangKhnginm">
    <w:name w:val="Ghi chú cuối trang + Không in đậm"/>
    <w:basedOn w:val="Ghichcuitrang"/>
    <w:rsid w:val="009E0744"/>
    <w:rPr>
      <w:rFonts w:ascii="Times New Roman" w:eastAsia="Times New Roman" w:hAnsi="Times New Roman" w:cs="Times New Roman"/>
      <w:b/>
      <w:bCs/>
      <w:color w:val="000000"/>
      <w:spacing w:val="0"/>
      <w:w w:val="100"/>
      <w:position w:val="0"/>
      <w:sz w:val="18"/>
      <w:szCs w:val="18"/>
      <w:shd w:val="clear" w:color="auto" w:fill="FFFFFF"/>
      <w:lang w:val="vi-VN" w:eastAsia="vi-VN" w:bidi="vi-VN"/>
    </w:rPr>
  </w:style>
  <w:style w:type="character" w:customStyle="1" w:styleId="Vnbnnidung3">
    <w:name w:val="Văn bản nội dung (3)_"/>
    <w:basedOn w:val="DefaultParagraphFont"/>
    <w:link w:val="Vnbnnidung30"/>
    <w:rsid w:val="009E0744"/>
    <w:rPr>
      <w:rFonts w:ascii="Times New Roman" w:eastAsia="Times New Roman" w:hAnsi="Times New Roman" w:cs="Times New Roman"/>
      <w:b/>
      <w:bCs/>
      <w:sz w:val="26"/>
      <w:szCs w:val="26"/>
      <w:shd w:val="clear" w:color="auto" w:fill="FFFFFF"/>
    </w:rPr>
  </w:style>
  <w:style w:type="character" w:customStyle="1" w:styleId="Vnbnnidung3Chhoanh">
    <w:name w:val="Văn bản nội dung (3) + Chữ hoa nhỏ"/>
    <w:basedOn w:val="Vnbnnidung3"/>
    <w:rsid w:val="009E0744"/>
    <w:rPr>
      <w:rFonts w:ascii="Times New Roman" w:eastAsia="Times New Roman" w:hAnsi="Times New Roman" w:cs="Times New Roman"/>
      <w:b/>
      <w:bCs/>
      <w:smallCaps/>
      <w:color w:val="000000"/>
      <w:spacing w:val="0"/>
      <w:w w:val="100"/>
      <w:position w:val="0"/>
      <w:sz w:val="26"/>
      <w:szCs w:val="26"/>
      <w:shd w:val="clear" w:color="auto" w:fill="FFFFFF"/>
      <w:lang w:val="vi-VN" w:eastAsia="vi-VN" w:bidi="vi-VN"/>
    </w:rPr>
  </w:style>
  <w:style w:type="character" w:customStyle="1" w:styleId="Tiu1">
    <w:name w:val="Tiêu đề #1_"/>
    <w:basedOn w:val="DefaultParagraphFont"/>
    <w:link w:val="Tiu10"/>
    <w:rsid w:val="009E0744"/>
    <w:rPr>
      <w:rFonts w:ascii="Times New Roman" w:eastAsia="Times New Roman" w:hAnsi="Times New Roman" w:cs="Times New Roman"/>
      <w:b/>
      <w:bCs/>
      <w:sz w:val="26"/>
      <w:szCs w:val="26"/>
      <w:shd w:val="clear" w:color="auto" w:fill="FFFFFF"/>
    </w:rPr>
  </w:style>
  <w:style w:type="character" w:customStyle="1" w:styleId="Chthchbng">
    <w:name w:val="Chú thích bảng_"/>
    <w:basedOn w:val="DefaultParagraphFont"/>
    <w:link w:val="Chthchbng0"/>
    <w:rsid w:val="009E0744"/>
    <w:rPr>
      <w:rFonts w:ascii="Times New Roman" w:eastAsia="Times New Roman" w:hAnsi="Times New Roman" w:cs="Times New Roman"/>
      <w:b/>
      <w:bCs/>
      <w:sz w:val="26"/>
      <w:szCs w:val="26"/>
      <w:shd w:val="clear" w:color="auto" w:fill="FFFFFF"/>
    </w:rPr>
  </w:style>
  <w:style w:type="character" w:customStyle="1" w:styleId="Vnbnnidung212pt">
    <w:name w:val="Văn bản nội dung (2) + 12 pt"/>
    <w:aliases w:val="In đậm"/>
    <w:basedOn w:val="Vnbnnidung2"/>
    <w:rsid w:val="009E07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Ghichcuitrang0">
    <w:name w:val="Ghi chú cuối trang"/>
    <w:basedOn w:val="Normal"/>
    <w:link w:val="Ghichcuitrang"/>
    <w:rsid w:val="009E0744"/>
    <w:pPr>
      <w:widowControl w:val="0"/>
      <w:shd w:val="clear" w:color="auto" w:fill="FFFFFF"/>
      <w:spacing w:line="230" w:lineRule="exact"/>
    </w:pPr>
    <w:rPr>
      <w:b/>
      <w:bCs/>
      <w:sz w:val="18"/>
      <w:szCs w:val="18"/>
    </w:rPr>
  </w:style>
  <w:style w:type="paragraph" w:customStyle="1" w:styleId="Vnbnnidung30">
    <w:name w:val="Văn bản nội dung (3)"/>
    <w:basedOn w:val="Normal"/>
    <w:link w:val="Vnbnnidung3"/>
    <w:rsid w:val="009E0744"/>
    <w:pPr>
      <w:widowControl w:val="0"/>
      <w:shd w:val="clear" w:color="auto" w:fill="FFFFFF"/>
      <w:spacing w:after="60" w:line="302" w:lineRule="exact"/>
      <w:jc w:val="center"/>
    </w:pPr>
    <w:rPr>
      <w:b/>
      <w:bCs/>
      <w:sz w:val="26"/>
      <w:szCs w:val="26"/>
    </w:rPr>
  </w:style>
  <w:style w:type="paragraph" w:customStyle="1" w:styleId="Tiu10">
    <w:name w:val="Tiêu đề #1"/>
    <w:basedOn w:val="Normal"/>
    <w:link w:val="Tiu1"/>
    <w:rsid w:val="009E0744"/>
    <w:pPr>
      <w:widowControl w:val="0"/>
      <w:shd w:val="clear" w:color="auto" w:fill="FFFFFF"/>
      <w:spacing w:before="60" w:line="442" w:lineRule="exact"/>
      <w:ind w:firstLine="740"/>
      <w:jc w:val="both"/>
      <w:outlineLvl w:val="0"/>
    </w:pPr>
    <w:rPr>
      <w:b/>
      <w:bCs/>
      <w:sz w:val="26"/>
      <w:szCs w:val="26"/>
    </w:rPr>
  </w:style>
  <w:style w:type="paragraph" w:customStyle="1" w:styleId="Chthchbng0">
    <w:name w:val="Chú thích bảng"/>
    <w:basedOn w:val="Normal"/>
    <w:link w:val="Chthchbng"/>
    <w:rsid w:val="009E0744"/>
    <w:pPr>
      <w:widowControl w:val="0"/>
      <w:shd w:val="clear" w:color="auto" w:fill="FFFFFF"/>
      <w:spacing w:line="0" w:lineRule="atLeas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512">
      <w:bodyDiv w:val="1"/>
      <w:marLeft w:val="0"/>
      <w:marRight w:val="0"/>
      <w:marTop w:val="0"/>
      <w:marBottom w:val="0"/>
      <w:divBdr>
        <w:top w:val="none" w:sz="0" w:space="0" w:color="auto"/>
        <w:left w:val="none" w:sz="0" w:space="0" w:color="auto"/>
        <w:bottom w:val="none" w:sz="0" w:space="0" w:color="auto"/>
        <w:right w:val="none" w:sz="0" w:space="0" w:color="auto"/>
      </w:divBdr>
    </w:div>
    <w:div w:id="70591516">
      <w:bodyDiv w:val="1"/>
      <w:marLeft w:val="0"/>
      <w:marRight w:val="0"/>
      <w:marTop w:val="0"/>
      <w:marBottom w:val="0"/>
      <w:divBdr>
        <w:top w:val="none" w:sz="0" w:space="0" w:color="auto"/>
        <w:left w:val="none" w:sz="0" w:space="0" w:color="auto"/>
        <w:bottom w:val="none" w:sz="0" w:space="0" w:color="auto"/>
        <w:right w:val="none" w:sz="0" w:space="0" w:color="auto"/>
      </w:divBdr>
    </w:div>
    <w:div w:id="83496179">
      <w:bodyDiv w:val="1"/>
      <w:marLeft w:val="0"/>
      <w:marRight w:val="0"/>
      <w:marTop w:val="0"/>
      <w:marBottom w:val="0"/>
      <w:divBdr>
        <w:top w:val="none" w:sz="0" w:space="0" w:color="auto"/>
        <w:left w:val="none" w:sz="0" w:space="0" w:color="auto"/>
        <w:bottom w:val="none" w:sz="0" w:space="0" w:color="auto"/>
        <w:right w:val="none" w:sz="0" w:space="0" w:color="auto"/>
      </w:divBdr>
    </w:div>
    <w:div w:id="87583632">
      <w:bodyDiv w:val="1"/>
      <w:marLeft w:val="0"/>
      <w:marRight w:val="0"/>
      <w:marTop w:val="0"/>
      <w:marBottom w:val="0"/>
      <w:divBdr>
        <w:top w:val="none" w:sz="0" w:space="0" w:color="auto"/>
        <w:left w:val="none" w:sz="0" w:space="0" w:color="auto"/>
        <w:bottom w:val="none" w:sz="0" w:space="0" w:color="auto"/>
        <w:right w:val="none" w:sz="0" w:space="0" w:color="auto"/>
      </w:divBdr>
    </w:div>
    <w:div w:id="110438685">
      <w:bodyDiv w:val="1"/>
      <w:marLeft w:val="0"/>
      <w:marRight w:val="0"/>
      <w:marTop w:val="0"/>
      <w:marBottom w:val="0"/>
      <w:divBdr>
        <w:top w:val="none" w:sz="0" w:space="0" w:color="auto"/>
        <w:left w:val="none" w:sz="0" w:space="0" w:color="auto"/>
        <w:bottom w:val="none" w:sz="0" w:space="0" w:color="auto"/>
        <w:right w:val="none" w:sz="0" w:space="0" w:color="auto"/>
      </w:divBdr>
    </w:div>
    <w:div w:id="275530995">
      <w:bodyDiv w:val="1"/>
      <w:marLeft w:val="0"/>
      <w:marRight w:val="0"/>
      <w:marTop w:val="0"/>
      <w:marBottom w:val="0"/>
      <w:divBdr>
        <w:top w:val="none" w:sz="0" w:space="0" w:color="auto"/>
        <w:left w:val="none" w:sz="0" w:space="0" w:color="auto"/>
        <w:bottom w:val="none" w:sz="0" w:space="0" w:color="auto"/>
        <w:right w:val="none" w:sz="0" w:space="0" w:color="auto"/>
      </w:divBdr>
    </w:div>
    <w:div w:id="500244004">
      <w:bodyDiv w:val="1"/>
      <w:marLeft w:val="0"/>
      <w:marRight w:val="0"/>
      <w:marTop w:val="0"/>
      <w:marBottom w:val="0"/>
      <w:divBdr>
        <w:top w:val="none" w:sz="0" w:space="0" w:color="auto"/>
        <w:left w:val="none" w:sz="0" w:space="0" w:color="auto"/>
        <w:bottom w:val="none" w:sz="0" w:space="0" w:color="auto"/>
        <w:right w:val="none" w:sz="0" w:space="0" w:color="auto"/>
      </w:divBdr>
    </w:div>
    <w:div w:id="528223586">
      <w:bodyDiv w:val="1"/>
      <w:marLeft w:val="0"/>
      <w:marRight w:val="0"/>
      <w:marTop w:val="0"/>
      <w:marBottom w:val="0"/>
      <w:divBdr>
        <w:top w:val="none" w:sz="0" w:space="0" w:color="auto"/>
        <w:left w:val="none" w:sz="0" w:space="0" w:color="auto"/>
        <w:bottom w:val="none" w:sz="0" w:space="0" w:color="auto"/>
        <w:right w:val="none" w:sz="0" w:space="0" w:color="auto"/>
      </w:divBdr>
    </w:div>
    <w:div w:id="615871859">
      <w:bodyDiv w:val="1"/>
      <w:marLeft w:val="0"/>
      <w:marRight w:val="0"/>
      <w:marTop w:val="0"/>
      <w:marBottom w:val="0"/>
      <w:divBdr>
        <w:top w:val="none" w:sz="0" w:space="0" w:color="auto"/>
        <w:left w:val="none" w:sz="0" w:space="0" w:color="auto"/>
        <w:bottom w:val="none" w:sz="0" w:space="0" w:color="auto"/>
        <w:right w:val="none" w:sz="0" w:space="0" w:color="auto"/>
      </w:divBdr>
    </w:div>
    <w:div w:id="1129664192">
      <w:bodyDiv w:val="1"/>
      <w:marLeft w:val="0"/>
      <w:marRight w:val="0"/>
      <w:marTop w:val="0"/>
      <w:marBottom w:val="0"/>
      <w:divBdr>
        <w:top w:val="none" w:sz="0" w:space="0" w:color="auto"/>
        <w:left w:val="none" w:sz="0" w:space="0" w:color="auto"/>
        <w:bottom w:val="none" w:sz="0" w:space="0" w:color="auto"/>
        <w:right w:val="none" w:sz="0" w:space="0" w:color="auto"/>
      </w:divBdr>
    </w:div>
    <w:div w:id="1236551980">
      <w:bodyDiv w:val="1"/>
      <w:marLeft w:val="0"/>
      <w:marRight w:val="0"/>
      <w:marTop w:val="0"/>
      <w:marBottom w:val="0"/>
      <w:divBdr>
        <w:top w:val="none" w:sz="0" w:space="0" w:color="auto"/>
        <w:left w:val="none" w:sz="0" w:space="0" w:color="auto"/>
        <w:bottom w:val="none" w:sz="0" w:space="0" w:color="auto"/>
        <w:right w:val="none" w:sz="0" w:space="0" w:color="auto"/>
      </w:divBdr>
    </w:div>
    <w:div w:id="1258708744">
      <w:bodyDiv w:val="1"/>
      <w:marLeft w:val="0"/>
      <w:marRight w:val="0"/>
      <w:marTop w:val="0"/>
      <w:marBottom w:val="0"/>
      <w:divBdr>
        <w:top w:val="none" w:sz="0" w:space="0" w:color="auto"/>
        <w:left w:val="none" w:sz="0" w:space="0" w:color="auto"/>
        <w:bottom w:val="none" w:sz="0" w:space="0" w:color="auto"/>
        <w:right w:val="none" w:sz="0" w:space="0" w:color="auto"/>
      </w:divBdr>
    </w:div>
    <w:div w:id="1584029370">
      <w:bodyDiv w:val="1"/>
      <w:marLeft w:val="0"/>
      <w:marRight w:val="0"/>
      <w:marTop w:val="0"/>
      <w:marBottom w:val="0"/>
      <w:divBdr>
        <w:top w:val="none" w:sz="0" w:space="0" w:color="auto"/>
        <w:left w:val="none" w:sz="0" w:space="0" w:color="auto"/>
        <w:bottom w:val="none" w:sz="0" w:space="0" w:color="auto"/>
        <w:right w:val="none" w:sz="0" w:space="0" w:color="auto"/>
      </w:divBdr>
    </w:div>
    <w:div w:id="1592272634">
      <w:bodyDiv w:val="1"/>
      <w:marLeft w:val="0"/>
      <w:marRight w:val="0"/>
      <w:marTop w:val="0"/>
      <w:marBottom w:val="0"/>
      <w:divBdr>
        <w:top w:val="none" w:sz="0" w:space="0" w:color="auto"/>
        <w:left w:val="none" w:sz="0" w:space="0" w:color="auto"/>
        <w:bottom w:val="none" w:sz="0" w:space="0" w:color="auto"/>
        <w:right w:val="none" w:sz="0" w:space="0" w:color="auto"/>
      </w:divBdr>
    </w:div>
    <w:div w:id="1727484305">
      <w:bodyDiv w:val="1"/>
      <w:marLeft w:val="0"/>
      <w:marRight w:val="0"/>
      <w:marTop w:val="0"/>
      <w:marBottom w:val="0"/>
      <w:divBdr>
        <w:top w:val="none" w:sz="0" w:space="0" w:color="auto"/>
        <w:left w:val="none" w:sz="0" w:space="0" w:color="auto"/>
        <w:bottom w:val="none" w:sz="0" w:space="0" w:color="auto"/>
        <w:right w:val="none" w:sz="0" w:space="0" w:color="auto"/>
      </w:divBdr>
    </w:div>
    <w:div w:id="1778669668">
      <w:bodyDiv w:val="1"/>
      <w:marLeft w:val="0"/>
      <w:marRight w:val="0"/>
      <w:marTop w:val="0"/>
      <w:marBottom w:val="0"/>
      <w:divBdr>
        <w:top w:val="none" w:sz="0" w:space="0" w:color="auto"/>
        <w:left w:val="none" w:sz="0" w:space="0" w:color="auto"/>
        <w:bottom w:val="none" w:sz="0" w:space="0" w:color="auto"/>
        <w:right w:val="none" w:sz="0" w:space="0" w:color="auto"/>
      </w:divBdr>
    </w:div>
    <w:div w:id="1794254005">
      <w:bodyDiv w:val="1"/>
      <w:marLeft w:val="0"/>
      <w:marRight w:val="0"/>
      <w:marTop w:val="0"/>
      <w:marBottom w:val="0"/>
      <w:divBdr>
        <w:top w:val="none" w:sz="0" w:space="0" w:color="auto"/>
        <w:left w:val="none" w:sz="0" w:space="0" w:color="auto"/>
        <w:bottom w:val="none" w:sz="0" w:space="0" w:color="auto"/>
        <w:right w:val="none" w:sz="0" w:space="0" w:color="auto"/>
      </w:divBdr>
    </w:div>
    <w:div w:id="1858345951">
      <w:bodyDiv w:val="1"/>
      <w:marLeft w:val="0"/>
      <w:marRight w:val="0"/>
      <w:marTop w:val="0"/>
      <w:marBottom w:val="0"/>
      <w:divBdr>
        <w:top w:val="none" w:sz="0" w:space="0" w:color="auto"/>
        <w:left w:val="none" w:sz="0" w:space="0" w:color="auto"/>
        <w:bottom w:val="none" w:sz="0" w:space="0" w:color="auto"/>
        <w:right w:val="none" w:sz="0" w:space="0" w:color="auto"/>
      </w:divBdr>
    </w:div>
    <w:div w:id="18605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03DFA-DA5E-4816-8B9D-687CE166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min</dc:creator>
  <cp:lastModifiedBy>Linh Pham Mai</cp:lastModifiedBy>
  <cp:revision>36</cp:revision>
  <cp:lastPrinted>2025-01-13T02:39:00Z</cp:lastPrinted>
  <dcterms:created xsi:type="dcterms:W3CDTF">2025-02-06T07:46:00Z</dcterms:created>
  <dcterms:modified xsi:type="dcterms:W3CDTF">2025-02-06T08:48:00Z</dcterms:modified>
</cp:coreProperties>
</file>